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7371F" w14:textId="747AD644" w:rsidR="00043808" w:rsidRDefault="007617F9">
      <w:pPr>
        <w:pStyle w:val="Title"/>
      </w:pPr>
      <w:r>
        <w:rPr>
          <w:noProof/>
          <w:sz w:val="14"/>
          <w:szCs w:val="14"/>
        </w:rPr>
        <w:drawing>
          <wp:anchor distT="0" distB="0" distL="114300" distR="114300" simplePos="0" relativeHeight="487534592" behindDoc="0" locked="0" layoutInCell="1" allowOverlap="1" wp14:anchorId="38D7373D" wp14:editId="62AEB826">
            <wp:simplePos x="0" y="0"/>
            <wp:positionH relativeFrom="margin">
              <wp:posOffset>2121679</wp:posOffset>
            </wp:positionH>
            <wp:positionV relativeFrom="paragraph">
              <wp:posOffset>-902806</wp:posOffset>
            </wp:positionV>
            <wp:extent cx="2380615" cy="886460"/>
            <wp:effectExtent l="0" t="0" r="635" b="8890"/>
            <wp:wrapNone/>
            <wp:docPr id="982500064" name="Picture 1" descr="A logo for an orchard 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02635" name="Picture 1" descr="A logo for an orchard ag&#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80615" cy="886460"/>
                    </a:xfrm>
                    <a:prstGeom prst="rect">
                      <a:avLst/>
                    </a:prstGeom>
                    <a:noFill/>
                  </pic:spPr>
                </pic:pic>
              </a:graphicData>
            </a:graphic>
            <wp14:sizeRelH relativeFrom="page">
              <wp14:pctWidth>0</wp14:pctWidth>
            </wp14:sizeRelH>
            <wp14:sizeRelV relativeFrom="page">
              <wp14:pctHeight>0</wp14:pctHeight>
            </wp14:sizeRelV>
          </wp:anchor>
        </w:drawing>
      </w:r>
      <w:r w:rsidR="004E5E14">
        <w:rPr>
          <w:color w:val="004927"/>
        </w:rPr>
        <w:t xml:space="preserve">Year </w:t>
      </w:r>
      <w:r w:rsidR="00132948">
        <w:rPr>
          <w:color w:val="004927"/>
        </w:rPr>
        <w:t>8</w:t>
      </w:r>
      <w:r w:rsidR="004E5E14">
        <w:rPr>
          <w:color w:val="004927"/>
          <w:spacing w:val="-10"/>
        </w:rPr>
        <w:t xml:space="preserve"> </w:t>
      </w:r>
      <w:proofErr w:type="spellStart"/>
      <w:r w:rsidR="004E5E14">
        <w:rPr>
          <w:color w:val="004927"/>
        </w:rPr>
        <w:t>Maths</w:t>
      </w:r>
      <w:proofErr w:type="spellEnd"/>
      <w:r w:rsidR="004E5E14">
        <w:rPr>
          <w:color w:val="004927"/>
          <w:spacing w:val="-10"/>
        </w:rPr>
        <w:t xml:space="preserve"> </w:t>
      </w:r>
      <w:r w:rsidR="004E5E14">
        <w:rPr>
          <w:color w:val="004927"/>
        </w:rPr>
        <w:t>Learning</w:t>
      </w:r>
      <w:r w:rsidR="004E5E14">
        <w:rPr>
          <w:color w:val="004927"/>
          <w:spacing w:val="-11"/>
        </w:rPr>
        <w:t xml:space="preserve"> </w:t>
      </w:r>
      <w:r w:rsidR="004E5E14">
        <w:rPr>
          <w:color w:val="004927"/>
          <w:spacing w:val="-5"/>
        </w:rPr>
        <w:t>Map</w:t>
      </w:r>
    </w:p>
    <w:p w14:paraId="584A899C" w14:textId="77777777" w:rsidR="00043808" w:rsidRDefault="00043808">
      <w:pPr>
        <w:pStyle w:val="BodyText"/>
        <w:spacing w:before="0"/>
        <w:ind w:left="0"/>
        <w:rPr>
          <w:b/>
          <w:sz w:val="20"/>
        </w:rPr>
      </w:pPr>
    </w:p>
    <w:p w14:paraId="3E8E0E59" w14:textId="77777777" w:rsidR="00043808" w:rsidRDefault="00043808">
      <w:pPr>
        <w:pStyle w:val="BodyText"/>
        <w:spacing w:before="0"/>
        <w:ind w:left="0"/>
        <w:rPr>
          <w:b/>
          <w:sz w:val="20"/>
        </w:rPr>
      </w:pPr>
    </w:p>
    <w:p w14:paraId="6AC93CA7" w14:textId="77777777" w:rsidR="00043808" w:rsidRDefault="00043808">
      <w:pPr>
        <w:pStyle w:val="BodyText"/>
        <w:spacing w:before="0"/>
        <w:ind w:left="0"/>
        <w:rPr>
          <w:b/>
          <w:sz w:val="20"/>
        </w:rPr>
      </w:pPr>
    </w:p>
    <w:p w14:paraId="4528C815" w14:textId="77777777" w:rsidR="00043808" w:rsidRDefault="00043808">
      <w:pPr>
        <w:pStyle w:val="BodyText"/>
        <w:spacing w:before="0"/>
        <w:ind w:left="0"/>
        <w:rPr>
          <w:b/>
          <w:sz w:val="20"/>
        </w:rPr>
      </w:pPr>
    </w:p>
    <w:p w14:paraId="48909962" w14:textId="77777777" w:rsidR="00043808" w:rsidRDefault="00043808">
      <w:pPr>
        <w:pStyle w:val="BodyText"/>
        <w:spacing w:before="82"/>
        <w:ind w:left="0"/>
        <w:rPr>
          <w:b/>
          <w:sz w:val="20"/>
        </w:rPr>
      </w:pPr>
    </w:p>
    <w:p w14:paraId="6E591094" w14:textId="77777777" w:rsidR="00043808" w:rsidRDefault="00043808">
      <w:pPr>
        <w:pStyle w:val="BodyText"/>
        <w:rPr>
          <w:b/>
          <w:sz w:val="20"/>
        </w:rPr>
        <w:sectPr w:rsidR="00043808">
          <w:type w:val="continuous"/>
          <w:pgSz w:w="11910" w:h="16840"/>
          <w:pgMar w:top="1920" w:right="708" w:bottom="280" w:left="850" w:header="720" w:footer="720" w:gutter="0"/>
          <w:cols w:space="720"/>
        </w:sectPr>
      </w:pPr>
    </w:p>
    <w:p w14:paraId="69DDDEA5" w14:textId="77777777" w:rsidR="00043808" w:rsidRDefault="004E5E14">
      <w:pPr>
        <w:spacing w:before="96"/>
        <w:ind w:left="853"/>
        <w:rPr>
          <w:b/>
          <w:sz w:val="16"/>
        </w:rPr>
      </w:pPr>
      <w:r>
        <w:rPr>
          <w:b/>
          <w:color w:val="FFFFFF"/>
          <w:w w:val="105"/>
          <w:sz w:val="16"/>
        </w:rPr>
        <w:t>-</w:t>
      </w:r>
      <w:r>
        <w:rPr>
          <w:b/>
          <w:color w:val="FFFFFF"/>
          <w:spacing w:val="79"/>
          <w:w w:val="150"/>
          <w:sz w:val="16"/>
        </w:rPr>
        <w:t xml:space="preserve"> </w:t>
      </w:r>
      <w:r>
        <w:rPr>
          <w:b/>
          <w:color w:val="FFFFFF"/>
          <w:spacing w:val="13"/>
          <w:w w:val="105"/>
          <w:sz w:val="16"/>
        </w:rPr>
        <w:t>T</w:t>
      </w:r>
      <w:r>
        <w:rPr>
          <w:b/>
          <w:color w:val="FFFFFF"/>
          <w:spacing w:val="-3"/>
          <w:w w:val="105"/>
          <w:sz w:val="16"/>
        </w:rPr>
        <w:t xml:space="preserve"> </w:t>
      </w:r>
      <w:r>
        <w:rPr>
          <w:b/>
          <w:color w:val="FFFFFF"/>
          <w:spacing w:val="13"/>
          <w:w w:val="105"/>
          <w:sz w:val="16"/>
        </w:rPr>
        <w:t>E</w:t>
      </w:r>
      <w:r>
        <w:rPr>
          <w:b/>
          <w:color w:val="FFFFFF"/>
          <w:spacing w:val="-2"/>
          <w:w w:val="105"/>
          <w:sz w:val="16"/>
        </w:rPr>
        <w:t xml:space="preserve"> </w:t>
      </w:r>
      <w:r>
        <w:rPr>
          <w:b/>
          <w:color w:val="FFFFFF"/>
          <w:spacing w:val="13"/>
          <w:w w:val="105"/>
          <w:sz w:val="16"/>
        </w:rPr>
        <w:t>R</w:t>
      </w:r>
      <w:r>
        <w:rPr>
          <w:b/>
          <w:color w:val="FFFFFF"/>
          <w:spacing w:val="-3"/>
          <w:w w:val="105"/>
          <w:sz w:val="16"/>
        </w:rPr>
        <w:t xml:space="preserve"> </w:t>
      </w:r>
      <w:r>
        <w:rPr>
          <w:b/>
          <w:color w:val="FFFFFF"/>
          <w:w w:val="105"/>
          <w:sz w:val="16"/>
        </w:rPr>
        <w:t>M</w:t>
      </w:r>
      <w:r>
        <w:rPr>
          <w:b/>
          <w:color w:val="FFFFFF"/>
          <w:spacing w:val="79"/>
          <w:w w:val="150"/>
          <w:sz w:val="16"/>
        </w:rPr>
        <w:t xml:space="preserve"> </w:t>
      </w:r>
      <w:r>
        <w:rPr>
          <w:b/>
          <w:color w:val="FFFFFF"/>
          <w:w w:val="105"/>
          <w:sz w:val="16"/>
        </w:rPr>
        <w:t>1</w:t>
      </w:r>
      <w:r>
        <w:rPr>
          <w:b/>
          <w:color w:val="FFFFFF"/>
          <w:spacing w:val="79"/>
          <w:w w:val="150"/>
          <w:sz w:val="16"/>
        </w:rPr>
        <w:t xml:space="preserve"> </w:t>
      </w:r>
      <w:r>
        <w:rPr>
          <w:b/>
          <w:color w:val="FFFFFF"/>
          <w:spacing w:val="-12"/>
          <w:w w:val="105"/>
          <w:sz w:val="16"/>
        </w:rPr>
        <w:t>-</w:t>
      </w:r>
    </w:p>
    <w:p w14:paraId="7FB35AE5" w14:textId="77777777" w:rsidR="00043808" w:rsidRDefault="004E5E14">
      <w:pPr>
        <w:spacing w:before="96"/>
        <w:ind w:left="853"/>
        <w:rPr>
          <w:b/>
          <w:sz w:val="16"/>
        </w:rPr>
      </w:pPr>
      <w:r>
        <w:br w:type="column"/>
      </w:r>
      <w:r>
        <w:rPr>
          <w:b/>
          <w:color w:val="FFFFFF"/>
          <w:w w:val="105"/>
          <w:sz w:val="16"/>
        </w:rPr>
        <w:t>-</w:t>
      </w:r>
      <w:r>
        <w:rPr>
          <w:b/>
          <w:color w:val="FFFFFF"/>
          <w:spacing w:val="78"/>
          <w:w w:val="150"/>
          <w:sz w:val="16"/>
        </w:rPr>
        <w:t xml:space="preserve"> </w:t>
      </w:r>
      <w:r>
        <w:rPr>
          <w:b/>
          <w:color w:val="FFFFFF"/>
          <w:spacing w:val="13"/>
          <w:w w:val="105"/>
          <w:sz w:val="16"/>
        </w:rPr>
        <w:t>T</w:t>
      </w:r>
      <w:r>
        <w:rPr>
          <w:b/>
          <w:color w:val="FFFFFF"/>
          <w:spacing w:val="-3"/>
          <w:w w:val="105"/>
          <w:sz w:val="16"/>
        </w:rPr>
        <w:t xml:space="preserve"> </w:t>
      </w:r>
      <w:r>
        <w:rPr>
          <w:b/>
          <w:color w:val="FFFFFF"/>
          <w:spacing w:val="13"/>
          <w:w w:val="105"/>
          <w:sz w:val="16"/>
        </w:rPr>
        <w:t>E</w:t>
      </w:r>
      <w:r>
        <w:rPr>
          <w:b/>
          <w:color w:val="FFFFFF"/>
          <w:spacing w:val="-2"/>
          <w:w w:val="105"/>
          <w:sz w:val="16"/>
        </w:rPr>
        <w:t xml:space="preserve"> </w:t>
      </w:r>
      <w:r>
        <w:rPr>
          <w:b/>
          <w:color w:val="FFFFFF"/>
          <w:w w:val="105"/>
          <w:sz w:val="16"/>
        </w:rPr>
        <w:t>R</w:t>
      </w:r>
      <w:r>
        <w:rPr>
          <w:b/>
          <w:color w:val="FFFFFF"/>
          <w:spacing w:val="10"/>
          <w:w w:val="105"/>
          <w:sz w:val="16"/>
        </w:rPr>
        <w:t xml:space="preserve"> </w:t>
      </w:r>
      <w:r>
        <w:rPr>
          <w:b/>
          <w:color w:val="FFFFFF"/>
          <w:spacing w:val="-51"/>
          <w:w w:val="105"/>
          <w:sz w:val="16"/>
        </w:rPr>
        <w:t>M</w:t>
      </w:r>
      <w:r>
        <w:rPr>
          <w:rFonts w:ascii="Times New Roman"/>
          <w:color w:val="FFFFFF"/>
          <w:spacing w:val="20"/>
          <w:w w:val="105"/>
          <w:sz w:val="16"/>
          <w:u w:val="thick" w:color="FFFFFF"/>
        </w:rPr>
        <w:t xml:space="preserve"> </w:t>
      </w:r>
      <w:r>
        <w:rPr>
          <w:rFonts w:ascii="Times New Roman"/>
          <w:color w:val="FFFFFF"/>
          <w:spacing w:val="62"/>
          <w:w w:val="150"/>
          <w:sz w:val="16"/>
        </w:rPr>
        <w:t xml:space="preserve"> </w:t>
      </w:r>
      <w:r>
        <w:rPr>
          <w:b/>
          <w:color w:val="FFFFFF"/>
          <w:w w:val="105"/>
          <w:sz w:val="16"/>
        </w:rPr>
        <w:t>2</w:t>
      </w:r>
      <w:r>
        <w:rPr>
          <w:b/>
          <w:color w:val="FFFFFF"/>
          <w:spacing w:val="29"/>
          <w:w w:val="105"/>
          <w:sz w:val="16"/>
        </w:rPr>
        <w:t xml:space="preserve">  </w:t>
      </w:r>
      <w:r>
        <w:rPr>
          <w:b/>
          <w:color w:val="FFFFFF"/>
          <w:spacing w:val="-12"/>
          <w:w w:val="105"/>
          <w:sz w:val="16"/>
        </w:rPr>
        <w:t>-</w:t>
      </w:r>
    </w:p>
    <w:p w14:paraId="1EB3062B" w14:textId="77777777" w:rsidR="00043808" w:rsidRDefault="004E5E14">
      <w:pPr>
        <w:spacing w:before="96"/>
        <w:ind w:left="853"/>
        <w:rPr>
          <w:b/>
          <w:sz w:val="16"/>
        </w:rPr>
      </w:pPr>
      <w:r>
        <w:br w:type="column"/>
      </w:r>
      <w:r>
        <w:rPr>
          <w:b/>
          <w:color w:val="FFFFFF"/>
          <w:w w:val="105"/>
          <w:sz w:val="16"/>
        </w:rPr>
        <w:t>-</w:t>
      </w:r>
      <w:r>
        <w:rPr>
          <w:b/>
          <w:color w:val="FFFFFF"/>
          <w:spacing w:val="78"/>
          <w:w w:val="150"/>
          <w:sz w:val="16"/>
        </w:rPr>
        <w:t xml:space="preserve"> </w:t>
      </w:r>
      <w:r>
        <w:rPr>
          <w:b/>
          <w:color w:val="FFFFFF"/>
          <w:spacing w:val="13"/>
          <w:w w:val="105"/>
          <w:sz w:val="16"/>
        </w:rPr>
        <w:t>T</w:t>
      </w:r>
      <w:r>
        <w:rPr>
          <w:b/>
          <w:color w:val="FFFFFF"/>
          <w:spacing w:val="-3"/>
          <w:w w:val="105"/>
          <w:sz w:val="16"/>
        </w:rPr>
        <w:t xml:space="preserve"> </w:t>
      </w:r>
      <w:r>
        <w:rPr>
          <w:b/>
          <w:color w:val="FFFFFF"/>
          <w:spacing w:val="13"/>
          <w:w w:val="105"/>
          <w:sz w:val="16"/>
        </w:rPr>
        <w:t>E</w:t>
      </w:r>
      <w:r>
        <w:rPr>
          <w:b/>
          <w:color w:val="FFFFFF"/>
          <w:spacing w:val="-2"/>
          <w:w w:val="105"/>
          <w:sz w:val="16"/>
        </w:rPr>
        <w:t xml:space="preserve"> </w:t>
      </w:r>
      <w:r>
        <w:rPr>
          <w:b/>
          <w:color w:val="FFFFFF"/>
          <w:w w:val="105"/>
          <w:sz w:val="16"/>
        </w:rPr>
        <w:t>R</w:t>
      </w:r>
      <w:r>
        <w:rPr>
          <w:b/>
          <w:color w:val="FFFFFF"/>
          <w:spacing w:val="10"/>
          <w:w w:val="105"/>
          <w:sz w:val="16"/>
        </w:rPr>
        <w:t xml:space="preserve"> </w:t>
      </w:r>
      <w:r>
        <w:rPr>
          <w:b/>
          <w:color w:val="FFFFFF"/>
          <w:spacing w:val="-51"/>
          <w:w w:val="105"/>
          <w:sz w:val="16"/>
        </w:rPr>
        <w:t>M</w:t>
      </w:r>
      <w:r>
        <w:rPr>
          <w:rFonts w:ascii="Times New Roman"/>
          <w:color w:val="FFFFFF"/>
          <w:spacing w:val="20"/>
          <w:w w:val="105"/>
          <w:sz w:val="16"/>
          <w:u w:val="thick" w:color="FFFFFF"/>
        </w:rPr>
        <w:t xml:space="preserve"> </w:t>
      </w:r>
      <w:r>
        <w:rPr>
          <w:rFonts w:ascii="Times New Roman"/>
          <w:color w:val="FFFFFF"/>
          <w:spacing w:val="62"/>
          <w:w w:val="150"/>
          <w:sz w:val="16"/>
        </w:rPr>
        <w:t xml:space="preserve"> </w:t>
      </w:r>
      <w:r>
        <w:rPr>
          <w:b/>
          <w:color w:val="FFFFFF"/>
          <w:w w:val="105"/>
          <w:sz w:val="16"/>
        </w:rPr>
        <w:t>3</w:t>
      </w:r>
      <w:r>
        <w:rPr>
          <w:b/>
          <w:color w:val="FFFFFF"/>
          <w:spacing w:val="29"/>
          <w:w w:val="105"/>
          <w:sz w:val="16"/>
        </w:rPr>
        <w:t xml:space="preserve">  </w:t>
      </w:r>
      <w:r>
        <w:rPr>
          <w:b/>
          <w:color w:val="FFFFFF"/>
          <w:spacing w:val="-12"/>
          <w:w w:val="105"/>
          <w:sz w:val="16"/>
        </w:rPr>
        <w:t>-</w:t>
      </w:r>
    </w:p>
    <w:p w14:paraId="55006694" w14:textId="77777777" w:rsidR="00043808" w:rsidRDefault="00043808">
      <w:pPr>
        <w:rPr>
          <w:b/>
          <w:sz w:val="16"/>
        </w:rPr>
        <w:sectPr w:rsidR="00043808">
          <w:type w:val="continuous"/>
          <w:pgSz w:w="11910" w:h="16840"/>
          <w:pgMar w:top="1920" w:right="708" w:bottom="280" w:left="850" w:header="720" w:footer="720" w:gutter="0"/>
          <w:cols w:num="3" w:space="720" w:equalWidth="0">
            <w:col w:w="2041" w:space="1635"/>
            <w:col w:w="2041" w:space="1633"/>
            <w:col w:w="3002"/>
          </w:cols>
        </w:sectPr>
      </w:pPr>
    </w:p>
    <w:p w14:paraId="3164F170" w14:textId="72391156" w:rsidR="00613D7F" w:rsidRPr="00FC5776" w:rsidRDefault="00A228D0" w:rsidP="00613D7F">
      <w:pPr>
        <w:rPr>
          <w:b/>
          <w:bCs/>
          <w:i/>
          <w:iCs/>
          <w:color w:val="FF0000"/>
          <w:sz w:val="14"/>
          <w:szCs w:val="14"/>
          <w:u w:val="single"/>
        </w:rPr>
      </w:pPr>
      <w:bookmarkStart w:id="0" w:name="_Hlk218324755"/>
      <w:r>
        <w:rPr>
          <w:b/>
          <w:bCs/>
          <w:i/>
          <w:iCs/>
          <w:color w:val="FF0000"/>
          <w:sz w:val="14"/>
          <w:szCs w:val="14"/>
          <w:u w:val="single"/>
        </w:rPr>
        <w:t>Ratio</w:t>
      </w:r>
    </w:p>
    <w:p w14:paraId="0FAA9A5A" w14:textId="77777777" w:rsidR="00A228D0" w:rsidRPr="00A228D0" w:rsidRDefault="00A228D0" w:rsidP="00A228D0">
      <w:pPr>
        <w:rPr>
          <w:sz w:val="14"/>
          <w:szCs w:val="14"/>
          <w:lang w:val="en-GB"/>
        </w:rPr>
      </w:pPr>
      <w:r w:rsidRPr="00A228D0">
        <w:rPr>
          <w:sz w:val="14"/>
          <w:szCs w:val="14"/>
          <w:lang w:val="en-GB"/>
        </w:rPr>
        <w:t xml:space="preserve">Students develop their understanding of ratio by simplifying, sharing quantities </w:t>
      </w:r>
      <w:proofErr w:type="gramStart"/>
      <w:r w:rsidRPr="00A228D0">
        <w:rPr>
          <w:sz w:val="14"/>
          <w:szCs w:val="14"/>
          <w:lang w:val="en-GB"/>
        </w:rPr>
        <w:t>in a given</w:t>
      </w:r>
      <w:proofErr w:type="gramEnd"/>
      <w:r w:rsidRPr="00A228D0">
        <w:rPr>
          <w:sz w:val="14"/>
          <w:szCs w:val="14"/>
          <w:lang w:val="en-GB"/>
        </w:rPr>
        <w:t xml:space="preserve"> ratio, and solving ratio problems in a range of mathematical and real-life contexts.</w:t>
      </w:r>
    </w:p>
    <w:p w14:paraId="42B1A6E0" w14:textId="77777777" w:rsidR="00613D7F" w:rsidRPr="00FC5776" w:rsidRDefault="00613D7F" w:rsidP="00613D7F">
      <w:pPr>
        <w:rPr>
          <w:b/>
          <w:bCs/>
          <w:i/>
          <w:iCs/>
          <w:color w:val="FF0000"/>
          <w:sz w:val="14"/>
          <w:szCs w:val="14"/>
          <w:u w:val="single"/>
        </w:rPr>
      </w:pPr>
    </w:p>
    <w:p w14:paraId="76675380" w14:textId="3E012812" w:rsidR="00613D7F" w:rsidRPr="00FC5776" w:rsidRDefault="00A228D0" w:rsidP="00613D7F">
      <w:pPr>
        <w:rPr>
          <w:b/>
          <w:bCs/>
          <w:i/>
          <w:iCs/>
          <w:color w:val="FF0000"/>
          <w:sz w:val="14"/>
          <w:szCs w:val="14"/>
          <w:u w:val="single"/>
        </w:rPr>
      </w:pPr>
      <w:r>
        <w:rPr>
          <w:b/>
          <w:bCs/>
          <w:i/>
          <w:iCs/>
          <w:color w:val="FF0000"/>
          <w:sz w:val="14"/>
          <w:szCs w:val="14"/>
          <w:u w:val="single"/>
        </w:rPr>
        <w:t>Proportion and Scale</w:t>
      </w:r>
    </w:p>
    <w:p w14:paraId="4E72FD08" w14:textId="77777777" w:rsidR="00A228D0" w:rsidRPr="00A228D0" w:rsidRDefault="00A228D0" w:rsidP="00A228D0">
      <w:pPr>
        <w:rPr>
          <w:sz w:val="14"/>
          <w:szCs w:val="14"/>
          <w:lang w:val="en-GB"/>
        </w:rPr>
      </w:pPr>
      <w:r w:rsidRPr="00A228D0">
        <w:rPr>
          <w:sz w:val="14"/>
          <w:szCs w:val="14"/>
          <w:lang w:val="en-GB"/>
        </w:rPr>
        <w:t>Students explore direct proportion and scale, using scale factors to enlarge shapes, interpret scale drawings, and solve problems involving proportional reasoning.</w:t>
      </w:r>
    </w:p>
    <w:p w14:paraId="402D6A03" w14:textId="77777777" w:rsidR="00613D7F" w:rsidRPr="00FC5776" w:rsidRDefault="00613D7F" w:rsidP="00613D7F">
      <w:pPr>
        <w:rPr>
          <w:b/>
          <w:bCs/>
          <w:i/>
          <w:iCs/>
          <w:color w:val="FF0000"/>
          <w:sz w:val="14"/>
          <w:szCs w:val="14"/>
          <w:u w:val="single"/>
        </w:rPr>
      </w:pPr>
    </w:p>
    <w:p w14:paraId="65C3B236" w14:textId="4109D97B" w:rsidR="00613D7F" w:rsidRPr="00FC5776" w:rsidRDefault="00A228D0" w:rsidP="00613D7F">
      <w:pPr>
        <w:rPr>
          <w:b/>
          <w:bCs/>
          <w:i/>
          <w:iCs/>
          <w:color w:val="FF0000"/>
          <w:sz w:val="14"/>
          <w:szCs w:val="14"/>
          <w:u w:val="single"/>
        </w:rPr>
      </w:pPr>
      <w:r>
        <w:rPr>
          <w:b/>
          <w:bCs/>
          <w:i/>
          <w:iCs/>
          <w:color w:val="FF0000"/>
          <w:sz w:val="14"/>
          <w:szCs w:val="14"/>
          <w:u w:val="single"/>
        </w:rPr>
        <w:t>Algebraic Manipulation</w:t>
      </w:r>
    </w:p>
    <w:p w14:paraId="1AABB215" w14:textId="77777777" w:rsidR="00A228D0" w:rsidRPr="00A228D0" w:rsidRDefault="00A228D0" w:rsidP="00A228D0">
      <w:pPr>
        <w:rPr>
          <w:sz w:val="14"/>
          <w:szCs w:val="14"/>
          <w:lang w:val="en-GB"/>
        </w:rPr>
      </w:pPr>
      <w:r w:rsidRPr="00A228D0">
        <w:rPr>
          <w:sz w:val="14"/>
          <w:szCs w:val="14"/>
          <w:lang w:val="en-GB"/>
        </w:rPr>
        <w:t>Students develop algebraic fluency by expanding brackets, factorising expressions, simplifying algebra, and solving increasingly complex equations.</w:t>
      </w:r>
    </w:p>
    <w:p w14:paraId="2D5BF678" w14:textId="77777777" w:rsidR="00613D7F" w:rsidRPr="00FC5776" w:rsidRDefault="00613D7F" w:rsidP="00613D7F">
      <w:pPr>
        <w:rPr>
          <w:b/>
          <w:bCs/>
          <w:i/>
          <w:iCs/>
          <w:color w:val="FF0000"/>
          <w:sz w:val="14"/>
          <w:szCs w:val="14"/>
          <w:u w:val="single"/>
        </w:rPr>
      </w:pPr>
    </w:p>
    <w:p w14:paraId="4078FC2C" w14:textId="0F8BE780" w:rsidR="00613D7F" w:rsidRPr="00FC5776" w:rsidRDefault="00A228D0" w:rsidP="00613D7F">
      <w:pPr>
        <w:rPr>
          <w:b/>
          <w:bCs/>
          <w:i/>
          <w:iCs/>
          <w:color w:val="FF0000"/>
          <w:sz w:val="14"/>
          <w:szCs w:val="14"/>
          <w:u w:val="single"/>
        </w:rPr>
      </w:pPr>
      <w:r>
        <w:rPr>
          <w:b/>
          <w:bCs/>
          <w:i/>
          <w:iCs/>
          <w:color w:val="FF0000"/>
          <w:sz w:val="14"/>
          <w:szCs w:val="14"/>
          <w:u w:val="single"/>
        </w:rPr>
        <w:t>Coordinates and Graphs</w:t>
      </w:r>
    </w:p>
    <w:p w14:paraId="317D30D1" w14:textId="77777777" w:rsidR="00A228D0" w:rsidRDefault="00A228D0" w:rsidP="00A228D0">
      <w:pPr>
        <w:rPr>
          <w:sz w:val="14"/>
          <w:szCs w:val="14"/>
          <w:lang w:val="en-GB"/>
        </w:rPr>
      </w:pPr>
      <w:r w:rsidRPr="00A228D0">
        <w:rPr>
          <w:sz w:val="14"/>
          <w:szCs w:val="14"/>
          <w:lang w:val="en-GB"/>
        </w:rPr>
        <w:t>Students plot and interpret coordinates in all four quadrants, draw and interpret linear graphs, and use graphs to represent and solve mathematical relationships.</w:t>
      </w:r>
    </w:p>
    <w:p w14:paraId="4C5EFEAC" w14:textId="77777777" w:rsidR="00A228D0" w:rsidRDefault="00A228D0" w:rsidP="00A228D0">
      <w:pPr>
        <w:rPr>
          <w:sz w:val="14"/>
          <w:szCs w:val="14"/>
          <w:lang w:val="en-GB"/>
        </w:rPr>
      </w:pPr>
    </w:p>
    <w:p w14:paraId="41EE402F" w14:textId="663DFA94" w:rsidR="00A228D0" w:rsidRPr="00FC5776" w:rsidRDefault="00A228D0" w:rsidP="00A228D0">
      <w:pPr>
        <w:rPr>
          <w:b/>
          <w:bCs/>
          <w:i/>
          <w:iCs/>
          <w:color w:val="FF0000"/>
          <w:sz w:val="14"/>
          <w:szCs w:val="14"/>
          <w:u w:val="single"/>
        </w:rPr>
      </w:pPr>
      <w:r>
        <w:rPr>
          <w:b/>
          <w:bCs/>
          <w:i/>
          <w:iCs/>
          <w:color w:val="FF0000"/>
          <w:sz w:val="14"/>
          <w:szCs w:val="14"/>
          <w:u w:val="single"/>
        </w:rPr>
        <w:t>Multiply and Divide Fractions</w:t>
      </w:r>
    </w:p>
    <w:p w14:paraId="464592FF" w14:textId="77777777" w:rsidR="00A228D0" w:rsidRPr="00A228D0" w:rsidRDefault="00A228D0" w:rsidP="00A228D0">
      <w:pPr>
        <w:rPr>
          <w:sz w:val="14"/>
          <w:szCs w:val="14"/>
          <w:lang w:val="en-GB"/>
        </w:rPr>
      </w:pPr>
      <w:r w:rsidRPr="00A228D0">
        <w:rPr>
          <w:sz w:val="14"/>
          <w:szCs w:val="14"/>
          <w:lang w:val="en-GB"/>
        </w:rPr>
        <w:t>Students multiply and divide fractions, including mixed numbers, using efficient methods. They apply these skills to solve problems in a range of mathematical contexts.</w:t>
      </w:r>
    </w:p>
    <w:p w14:paraId="4BD4E8A8" w14:textId="77777777" w:rsidR="00A228D0" w:rsidRDefault="00A228D0" w:rsidP="00A228D0">
      <w:pPr>
        <w:rPr>
          <w:sz w:val="14"/>
          <w:szCs w:val="14"/>
          <w:lang w:val="en-GB"/>
        </w:rPr>
      </w:pPr>
    </w:p>
    <w:p w14:paraId="31721E07" w14:textId="17F47A72" w:rsidR="00A228D0" w:rsidRPr="00FC5776" w:rsidRDefault="00A228D0" w:rsidP="00A228D0">
      <w:pPr>
        <w:rPr>
          <w:b/>
          <w:bCs/>
          <w:i/>
          <w:iCs/>
          <w:color w:val="FF0000"/>
          <w:sz w:val="14"/>
          <w:szCs w:val="14"/>
          <w:u w:val="single"/>
        </w:rPr>
      </w:pPr>
      <w:r>
        <w:rPr>
          <w:b/>
          <w:bCs/>
          <w:i/>
          <w:iCs/>
          <w:color w:val="FF0000"/>
          <w:sz w:val="14"/>
          <w:szCs w:val="14"/>
          <w:u w:val="single"/>
        </w:rPr>
        <w:t>Symmetry and Reflections</w:t>
      </w:r>
    </w:p>
    <w:p w14:paraId="6FAF4255" w14:textId="77777777" w:rsidR="00A228D0" w:rsidRPr="00A228D0" w:rsidRDefault="00A228D0" w:rsidP="00A228D0">
      <w:pPr>
        <w:rPr>
          <w:sz w:val="14"/>
          <w:szCs w:val="14"/>
          <w:lang w:val="en-GB"/>
        </w:rPr>
      </w:pPr>
      <w:r w:rsidRPr="00A228D0">
        <w:rPr>
          <w:sz w:val="14"/>
          <w:szCs w:val="14"/>
          <w:lang w:val="en-GB"/>
        </w:rPr>
        <w:t>Students identify lines of symmetry, recognise rotational symmetry, and reflect shapes accurately in horizontal, vertical, and diagonal mirror lines on a coordinate grid.</w:t>
      </w:r>
    </w:p>
    <w:p w14:paraId="2373EDAF" w14:textId="77777777" w:rsidR="00A228D0" w:rsidRPr="00A228D0" w:rsidRDefault="00A228D0" w:rsidP="00A228D0">
      <w:pPr>
        <w:rPr>
          <w:sz w:val="14"/>
          <w:szCs w:val="14"/>
          <w:lang w:val="en-GB"/>
        </w:rPr>
      </w:pPr>
    </w:p>
    <w:p w14:paraId="12C125BD" w14:textId="77777777" w:rsidR="004E5E14" w:rsidRDefault="004E5E14" w:rsidP="004E5E14">
      <w:pPr>
        <w:rPr>
          <w:sz w:val="18"/>
          <w:szCs w:val="18"/>
          <w:lang w:val="en-GB"/>
        </w:rPr>
      </w:pPr>
    </w:p>
    <w:p w14:paraId="1A228AAF" w14:textId="77777777" w:rsidR="004E5E14" w:rsidRPr="004E5E14" w:rsidRDefault="004E5E14" w:rsidP="004E5E14">
      <w:pPr>
        <w:rPr>
          <w:b/>
          <w:bCs/>
          <w:i/>
          <w:iCs/>
          <w:color w:val="FF0000"/>
          <w:sz w:val="18"/>
          <w:szCs w:val="18"/>
          <w:u w:val="single"/>
          <w:lang w:val="en-GB"/>
        </w:rPr>
      </w:pPr>
    </w:p>
    <w:bookmarkEnd w:id="0"/>
    <w:p w14:paraId="33A89E34" w14:textId="7BB0F70B" w:rsidR="00043808" w:rsidRDefault="004E5E14">
      <w:pPr>
        <w:pStyle w:val="BodyText"/>
        <w:spacing w:before="1" w:line="211" w:lineRule="auto"/>
        <w:ind w:right="509"/>
      </w:pPr>
      <w:r>
        <w:rPr>
          <w:color w:val="231F20"/>
          <w:w w:val="105"/>
        </w:rPr>
        <w:t>.</w:t>
      </w:r>
    </w:p>
    <w:p w14:paraId="78BDABF4" w14:textId="1BC341B4" w:rsidR="004E5E14" w:rsidRPr="00FC5776" w:rsidRDefault="004E5E14" w:rsidP="004E5E14">
      <w:pPr>
        <w:rPr>
          <w:b/>
          <w:bCs/>
          <w:i/>
          <w:iCs/>
          <w:color w:val="FF0000"/>
          <w:sz w:val="14"/>
          <w:szCs w:val="14"/>
          <w:u w:val="single"/>
          <w:lang w:val="en-GB"/>
        </w:rPr>
      </w:pPr>
      <w:r>
        <w:br w:type="column"/>
      </w:r>
      <w:bookmarkStart w:id="1" w:name="_Hlk218324894"/>
      <w:r w:rsidR="00A228D0">
        <w:rPr>
          <w:b/>
          <w:bCs/>
          <w:i/>
          <w:iCs/>
          <w:color w:val="FF0000"/>
          <w:sz w:val="14"/>
          <w:szCs w:val="14"/>
          <w:u w:val="single"/>
          <w:lang w:val="en-GB"/>
        </w:rPr>
        <w:t>Area, Volume and Density</w:t>
      </w:r>
    </w:p>
    <w:p w14:paraId="42F2BB09" w14:textId="77777777" w:rsidR="00A228D0" w:rsidRPr="00A228D0" w:rsidRDefault="00A228D0" w:rsidP="00A228D0">
      <w:pPr>
        <w:rPr>
          <w:sz w:val="14"/>
          <w:szCs w:val="14"/>
          <w:lang w:val="en-GB"/>
        </w:rPr>
      </w:pPr>
      <w:r w:rsidRPr="00A228D0">
        <w:rPr>
          <w:sz w:val="14"/>
          <w:szCs w:val="14"/>
          <w:lang w:val="en-GB"/>
        </w:rPr>
        <w:t xml:space="preserve">Students calculate the area and volume of a range of shapes and </w:t>
      </w:r>
      <w:proofErr w:type="gramStart"/>
      <w:r w:rsidRPr="00A228D0">
        <w:rPr>
          <w:sz w:val="14"/>
          <w:szCs w:val="14"/>
          <w:lang w:val="en-GB"/>
        </w:rPr>
        <w:t>solids, and</w:t>
      </w:r>
      <w:proofErr w:type="gramEnd"/>
      <w:r w:rsidRPr="00A228D0">
        <w:rPr>
          <w:sz w:val="14"/>
          <w:szCs w:val="14"/>
          <w:lang w:val="en-GB"/>
        </w:rPr>
        <w:t xml:space="preserve"> use density to solve problems involving mass and volume in mathematical and real-life contexts.</w:t>
      </w:r>
    </w:p>
    <w:p w14:paraId="6EDCB2DF" w14:textId="77777777" w:rsidR="00990A7A" w:rsidRPr="00FC5776" w:rsidRDefault="00990A7A" w:rsidP="004E5E14">
      <w:pPr>
        <w:rPr>
          <w:i/>
          <w:iCs/>
          <w:sz w:val="14"/>
          <w:szCs w:val="14"/>
          <w:u w:val="single"/>
          <w:lang w:val="en-GB"/>
        </w:rPr>
      </w:pPr>
    </w:p>
    <w:p w14:paraId="1B76CDA7" w14:textId="45C4A5DC" w:rsidR="00990A7A" w:rsidRPr="00FC5776" w:rsidRDefault="00A228D0" w:rsidP="004E5E14">
      <w:pPr>
        <w:rPr>
          <w:b/>
          <w:bCs/>
          <w:i/>
          <w:iCs/>
          <w:color w:val="FF0000"/>
          <w:sz w:val="14"/>
          <w:szCs w:val="14"/>
          <w:u w:val="single"/>
          <w:lang w:val="en-GB"/>
        </w:rPr>
      </w:pPr>
      <w:r>
        <w:rPr>
          <w:b/>
          <w:bCs/>
          <w:i/>
          <w:iCs/>
          <w:color w:val="FF0000"/>
          <w:sz w:val="14"/>
          <w:szCs w:val="14"/>
          <w:u w:val="single"/>
          <w:lang w:val="en-GB"/>
        </w:rPr>
        <w:t>Equations and Inequalities</w:t>
      </w:r>
    </w:p>
    <w:p w14:paraId="5973EC60" w14:textId="77777777" w:rsidR="00A228D0" w:rsidRPr="00A228D0" w:rsidRDefault="00A228D0" w:rsidP="00A228D0">
      <w:pPr>
        <w:rPr>
          <w:sz w:val="14"/>
          <w:szCs w:val="14"/>
          <w:lang w:val="en-GB"/>
        </w:rPr>
      </w:pPr>
      <w:r w:rsidRPr="00A228D0">
        <w:rPr>
          <w:sz w:val="14"/>
          <w:szCs w:val="14"/>
          <w:lang w:val="en-GB"/>
        </w:rPr>
        <w:t>Students solve increasingly complex equations and inequalities using algebraic methods. They represent solutions accurately and apply these skills to solve mathematical problems.</w:t>
      </w:r>
    </w:p>
    <w:p w14:paraId="630DA3E9" w14:textId="77777777" w:rsidR="004E5E14" w:rsidRPr="00FC5776" w:rsidRDefault="004E5E14" w:rsidP="004E5E14">
      <w:pPr>
        <w:rPr>
          <w:sz w:val="14"/>
          <w:szCs w:val="14"/>
          <w:lang w:val="en-GB"/>
        </w:rPr>
      </w:pPr>
    </w:p>
    <w:p w14:paraId="33CBDB33" w14:textId="42602588" w:rsidR="004E5E14" w:rsidRPr="00FC5776" w:rsidRDefault="00A228D0" w:rsidP="004E5E14">
      <w:pPr>
        <w:rPr>
          <w:b/>
          <w:bCs/>
          <w:i/>
          <w:iCs/>
          <w:color w:val="FF0000"/>
          <w:sz w:val="14"/>
          <w:szCs w:val="14"/>
          <w:u w:val="single"/>
          <w:lang w:val="en-GB"/>
        </w:rPr>
      </w:pPr>
      <w:r>
        <w:rPr>
          <w:b/>
          <w:bCs/>
          <w:i/>
          <w:iCs/>
          <w:color w:val="FF0000"/>
          <w:sz w:val="14"/>
          <w:szCs w:val="14"/>
          <w:u w:val="single"/>
          <w:lang w:val="en-GB"/>
        </w:rPr>
        <w:t>Percentages</w:t>
      </w:r>
    </w:p>
    <w:p w14:paraId="26509249" w14:textId="77777777" w:rsidR="00A228D0" w:rsidRPr="00A228D0" w:rsidRDefault="00A228D0" w:rsidP="00A228D0">
      <w:pPr>
        <w:rPr>
          <w:sz w:val="14"/>
          <w:szCs w:val="14"/>
          <w:lang w:val="en-GB"/>
        </w:rPr>
      </w:pPr>
      <w:r w:rsidRPr="00A228D0">
        <w:rPr>
          <w:sz w:val="14"/>
          <w:szCs w:val="14"/>
          <w:lang w:val="en-GB"/>
        </w:rPr>
        <w:t>Students calculate percentages of amounts, percentage increase and decrease, and solve problems involving percentage change. They apply these skills in a range of mathematical and real-life contexts.</w:t>
      </w:r>
    </w:p>
    <w:p w14:paraId="46BF4DFB" w14:textId="77777777" w:rsidR="004E5E14" w:rsidRPr="00FC5776" w:rsidRDefault="004E5E14" w:rsidP="004E5E14">
      <w:pPr>
        <w:rPr>
          <w:sz w:val="14"/>
          <w:szCs w:val="14"/>
        </w:rPr>
      </w:pPr>
    </w:p>
    <w:p w14:paraId="0B4C945A" w14:textId="1D6E5807" w:rsidR="004E5E14" w:rsidRPr="00FC5776" w:rsidRDefault="00A228D0" w:rsidP="004E5E14">
      <w:pPr>
        <w:rPr>
          <w:b/>
          <w:bCs/>
          <w:i/>
          <w:iCs/>
          <w:color w:val="FF0000"/>
          <w:sz w:val="14"/>
          <w:szCs w:val="14"/>
          <w:u w:val="single"/>
          <w:lang w:val="en-GB"/>
        </w:rPr>
      </w:pPr>
      <w:r>
        <w:rPr>
          <w:b/>
          <w:bCs/>
          <w:i/>
          <w:iCs/>
          <w:color w:val="FF0000"/>
          <w:sz w:val="14"/>
          <w:szCs w:val="14"/>
          <w:u w:val="single"/>
          <w:lang w:val="en-GB"/>
        </w:rPr>
        <w:t>Indices</w:t>
      </w:r>
    </w:p>
    <w:bookmarkEnd w:id="1"/>
    <w:p w14:paraId="23D53307" w14:textId="77777777" w:rsidR="00A228D0" w:rsidRPr="00A228D0" w:rsidRDefault="00A228D0" w:rsidP="00A228D0">
      <w:pPr>
        <w:rPr>
          <w:sz w:val="14"/>
          <w:szCs w:val="14"/>
          <w:lang w:val="en-GB"/>
        </w:rPr>
      </w:pPr>
      <w:r w:rsidRPr="00A228D0">
        <w:rPr>
          <w:sz w:val="14"/>
          <w:szCs w:val="14"/>
          <w:lang w:val="en-GB"/>
        </w:rPr>
        <w:t>Students develop their understanding of index notation by applying the laws of indices, working with powers and roots, and simplifying numerical expressions.</w:t>
      </w:r>
    </w:p>
    <w:p w14:paraId="10A54B94" w14:textId="77777777" w:rsidR="00245380" w:rsidRPr="00FC5776" w:rsidRDefault="00245380" w:rsidP="00990A7A">
      <w:pPr>
        <w:rPr>
          <w:b/>
          <w:bCs/>
          <w:i/>
          <w:iCs/>
          <w:color w:val="FF0000"/>
          <w:sz w:val="14"/>
          <w:szCs w:val="14"/>
          <w:u w:val="single"/>
          <w:lang w:val="en-GB"/>
        </w:rPr>
      </w:pPr>
    </w:p>
    <w:p w14:paraId="654810BA" w14:textId="47A14372" w:rsidR="00990A7A" w:rsidRPr="00FC5776" w:rsidRDefault="00990A7A" w:rsidP="00990A7A">
      <w:pPr>
        <w:rPr>
          <w:b/>
          <w:bCs/>
          <w:i/>
          <w:iCs/>
          <w:color w:val="FF0000"/>
          <w:sz w:val="14"/>
          <w:szCs w:val="14"/>
          <w:u w:val="single"/>
          <w:lang w:val="en-GB"/>
        </w:rPr>
      </w:pPr>
      <w:r w:rsidRPr="00FC5776">
        <w:rPr>
          <w:b/>
          <w:bCs/>
          <w:i/>
          <w:iCs/>
          <w:color w:val="FF0000"/>
          <w:sz w:val="14"/>
          <w:szCs w:val="14"/>
          <w:u w:val="single"/>
          <w:lang w:val="en-GB"/>
        </w:rPr>
        <w:t>Standard Form</w:t>
      </w:r>
    </w:p>
    <w:p w14:paraId="43FEFC78" w14:textId="77777777" w:rsidR="00A228D0" w:rsidRPr="00A228D0" w:rsidRDefault="00A228D0" w:rsidP="00A228D0">
      <w:pPr>
        <w:rPr>
          <w:sz w:val="14"/>
          <w:szCs w:val="14"/>
          <w:lang w:val="en-GB"/>
        </w:rPr>
      </w:pPr>
      <w:r w:rsidRPr="00A228D0">
        <w:rPr>
          <w:sz w:val="14"/>
          <w:szCs w:val="14"/>
          <w:lang w:val="en-GB"/>
        </w:rPr>
        <w:t>Students write, interpret, and calculate with numbers in standard form. They apply standard form to represent very large and very small numbers accurately and efficiently.</w:t>
      </w:r>
    </w:p>
    <w:p w14:paraId="7C8057E0" w14:textId="77777777" w:rsidR="00245380" w:rsidRPr="00FC5776" w:rsidRDefault="00245380" w:rsidP="00990A7A">
      <w:pPr>
        <w:rPr>
          <w:sz w:val="14"/>
          <w:szCs w:val="14"/>
        </w:rPr>
      </w:pPr>
    </w:p>
    <w:p w14:paraId="2F3DC1BF" w14:textId="683CB889" w:rsidR="00990A7A" w:rsidRPr="00FC5776" w:rsidRDefault="00990A7A" w:rsidP="00990A7A">
      <w:pPr>
        <w:rPr>
          <w:b/>
          <w:bCs/>
          <w:i/>
          <w:iCs/>
          <w:color w:val="FF0000"/>
          <w:sz w:val="14"/>
          <w:szCs w:val="14"/>
          <w:u w:val="single"/>
          <w:lang w:val="en-GB"/>
        </w:rPr>
      </w:pPr>
      <w:r w:rsidRPr="00FC5776">
        <w:rPr>
          <w:b/>
          <w:bCs/>
          <w:i/>
          <w:iCs/>
          <w:color w:val="FF0000"/>
          <w:sz w:val="14"/>
          <w:szCs w:val="14"/>
          <w:u w:val="single"/>
          <w:lang w:val="en-GB"/>
        </w:rPr>
        <w:t>Interpret and Represent Data</w:t>
      </w:r>
    </w:p>
    <w:p w14:paraId="3E68CD54" w14:textId="77777777" w:rsidR="00A228D0" w:rsidRPr="00A228D0" w:rsidRDefault="00A228D0" w:rsidP="00A228D0">
      <w:pPr>
        <w:rPr>
          <w:sz w:val="14"/>
          <w:szCs w:val="14"/>
          <w:lang w:val="en-GB"/>
        </w:rPr>
      </w:pPr>
      <w:r w:rsidRPr="00A228D0">
        <w:rPr>
          <w:sz w:val="14"/>
          <w:szCs w:val="14"/>
          <w:lang w:val="en-GB"/>
        </w:rPr>
        <w:t>Students represent and interpret data using a range of statistical diagrams. They compare data sets, analyse distributions, and draw informed conclusions from statistical information.</w:t>
      </w:r>
    </w:p>
    <w:p w14:paraId="0DD9F9B1" w14:textId="694DD856" w:rsidR="004E5E14" w:rsidRPr="00FC5776" w:rsidRDefault="004E5E14" w:rsidP="004E5E14">
      <w:pPr>
        <w:rPr>
          <w:b/>
          <w:bCs/>
          <w:i/>
          <w:iCs/>
          <w:color w:val="FF0000"/>
          <w:sz w:val="14"/>
          <w:szCs w:val="14"/>
          <w:u w:val="single"/>
          <w:lang w:val="en-GB"/>
        </w:rPr>
      </w:pPr>
      <w:r>
        <w:br w:type="column"/>
      </w:r>
      <w:r w:rsidR="000105B6" w:rsidRPr="00FC5776">
        <w:rPr>
          <w:b/>
          <w:bCs/>
          <w:i/>
          <w:iCs/>
          <w:color w:val="FF0000"/>
          <w:sz w:val="14"/>
          <w:szCs w:val="14"/>
          <w:u w:val="single"/>
          <w:lang w:val="en-GB"/>
        </w:rPr>
        <w:t>Angles in parallel lines and polygons</w:t>
      </w:r>
    </w:p>
    <w:p w14:paraId="75906CA6" w14:textId="77777777" w:rsidR="00A228D0" w:rsidRPr="00A228D0" w:rsidRDefault="00A228D0" w:rsidP="00A228D0">
      <w:pPr>
        <w:rPr>
          <w:sz w:val="14"/>
          <w:szCs w:val="14"/>
          <w:lang w:val="en-GB"/>
        </w:rPr>
      </w:pPr>
      <w:r w:rsidRPr="00A228D0">
        <w:rPr>
          <w:sz w:val="14"/>
          <w:szCs w:val="14"/>
          <w:lang w:val="en-GB"/>
        </w:rPr>
        <w:t>Students apply angle facts to parallel lines and polygons, calculating missing angles using geometric reasoning and justifying their methods.</w:t>
      </w:r>
    </w:p>
    <w:p w14:paraId="0C987AFD" w14:textId="77777777" w:rsidR="000105B6" w:rsidRPr="00FC5776" w:rsidRDefault="000105B6" w:rsidP="004E5E14">
      <w:pPr>
        <w:rPr>
          <w:sz w:val="14"/>
          <w:szCs w:val="14"/>
        </w:rPr>
      </w:pPr>
    </w:p>
    <w:p w14:paraId="5F2A5658" w14:textId="335CE0C1" w:rsidR="004E5E14" w:rsidRPr="00FC5776" w:rsidRDefault="000105B6" w:rsidP="004E5E14">
      <w:pPr>
        <w:rPr>
          <w:b/>
          <w:bCs/>
          <w:i/>
          <w:iCs/>
          <w:color w:val="FF0000"/>
          <w:sz w:val="14"/>
          <w:szCs w:val="14"/>
          <w:u w:val="single"/>
          <w:lang w:val="en-GB"/>
        </w:rPr>
      </w:pPr>
      <w:r w:rsidRPr="00FC5776">
        <w:rPr>
          <w:b/>
          <w:bCs/>
          <w:i/>
          <w:iCs/>
          <w:color w:val="FF0000"/>
          <w:sz w:val="14"/>
          <w:szCs w:val="14"/>
          <w:u w:val="single"/>
          <w:lang w:val="en-GB"/>
        </w:rPr>
        <w:t>Tables and probability</w:t>
      </w:r>
    </w:p>
    <w:p w14:paraId="0B1619AE" w14:textId="77777777" w:rsidR="00A228D0" w:rsidRPr="00A228D0" w:rsidRDefault="00A228D0" w:rsidP="00A228D0">
      <w:pPr>
        <w:rPr>
          <w:sz w:val="14"/>
          <w:szCs w:val="14"/>
          <w:lang w:val="en-GB"/>
        </w:rPr>
      </w:pPr>
      <w:r w:rsidRPr="00A228D0">
        <w:rPr>
          <w:sz w:val="14"/>
          <w:szCs w:val="14"/>
          <w:lang w:val="en-GB"/>
        </w:rPr>
        <w:t>Students use tables and sample spaces to calculate probabilities of single and combined events. They interpret outcomes and apply probability reasoning to solve problems.</w:t>
      </w:r>
    </w:p>
    <w:p w14:paraId="5D43A8B5" w14:textId="77777777" w:rsidR="004E5E14" w:rsidRPr="00FC5776" w:rsidRDefault="004E5E14" w:rsidP="004E5E14">
      <w:pPr>
        <w:rPr>
          <w:sz w:val="14"/>
          <w:szCs w:val="14"/>
        </w:rPr>
      </w:pPr>
    </w:p>
    <w:p w14:paraId="4D780ACB" w14:textId="77777777" w:rsidR="000105B6" w:rsidRPr="00FC5776" w:rsidRDefault="000105B6" w:rsidP="004E5E14">
      <w:pPr>
        <w:rPr>
          <w:b/>
          <w:bCs/>
          <w:i/>
          <w:iCs/>
          <w:color w:val="FF0000"/>
          <w:sz w:val="14"/>
          <w:szCs w:val="14"/>
          <w:u w:val="single"/>
          <w:lang w:val="en-GB"/>
        </w:rPr>
      </w:pPr>
      <w:r w:rsidRPr="00FC5776">
        <w:rPr>
          <w:b/>
          <w:bCs/>
          <w:i/>
          <w:iCs/>
          <w:color w:val="FF0000"/>
          <w:sz w:val="14"/>
          <w:szCs w:val="14"/>
          <w:u w:val="single"/>
          <w:lang w:val="en-GB"/>
        </w:rPr>
        <w:t>Circles</w:t>
      </w:r>
    </w:p>
    <w:p w14:paraId="2CDDF8C5" w14:textId="77777777" w:rsidR="00A228D0" w:rsidRPr="00A228D0" w:rsidRDefault="00A228D0" w:rsidP="00A228D0">
      <w:pPr>
        <w:rPr>
          <w:sz w:val="14"/>
          <w:szCs w:val="14"/>
          <w:lang w:val="en-GB"/>
        </w:rPr>
      </w:pPr>
      <w:r w:rsidRPr="00A228D0">
        <w:rPr>
          <w:sz w:val="14"/>
          <w:szCs w:val="14"/>
          <w:lang w:val="en-GB"/>
        </w:rPr>
        <w:t>Students explore the properties of circles, including radius, diameter, circumference, and area. They solve problems involving circles using appropriate formulae and units.</w:t>
      </w:r>
    </w:p>
    <w:p w14:paraId="7A548CF8" w14:textId="77777777" w:rsidR="000105B6" w:rsidRPr="00FC5776" w:rsidRDefault="000105B6" w:rsidP="004E5E14">
      <w:pPr>
        <w:rPr>
          <w:b/>
          <w:bCs/>
          <w:i/>
          <w:iCs/>
          <w:color w:val="FF0000"/>
          <w:sz w:val="14"/>
          <w:szCs w:val="14"/>
          <w:u w:val="single"/>
          <w:lang w:val="en-GB"/>
        </w:rPr>
      </w:pPr>
    </w:p>
    <w:p w14:paraId="5EC398D6" w14:textId="36BF09D2" w:rsidR="004E5E14" w:rsidRPr="00FC5776" w:rsidRDefault="000105B6" w:rsidP="004E5E14">
      <w:pPr>
        <w:rPr>
          <w:b/>
          <w:bCs/>
          <w:i/>
          <w:iCs/>
          <w:color w:val="FF0000"/>
          <w:sz w:val="14"/>
          <w:szCs w:val="14"/>
          <w:u w:val="single"/>
          <w:lang w:val="en-GB"/>
        </w:rPr>
      </w:pPr>
      <w:r w:rsidRPr="00FC5776">
        <w:rPr>
          <w:b/>
          <w:bCs/>
          <w:i/>
          <w:iCs/>
          <w:color w:val="FF0000"/>
          <w:sz w:val="14"/>
          <w:szCs w:val="14"/>
          <w:u w:val="single"/>
          <w:lang w:val="en-GB"/>
        </w:rPr>
        <w:t>Graphs and Charts</w:t>
      </w:r>
    </w:p>
    <w:p w14:paraId="39B58E9C" w14:textId="77777777" w:rsidR="00A228D0" w:rsidRPr="00A228D0" w:rsidRDefault="00A228D0" w:rsidP="00A228D0">
      <w:pPr>
        <w:rPr>
          <w:sz w:val="14"/>
          <w:szCs w:val="14"/>
          <w:lang w:val="en-GB"/>
        </w:rPr>
      </w:pPr>
      <w:r w:rsidRPr="00A228D0">
        <w:rPr>
          <w:sz w:val="14"/>
          <w:szCs w:val="14"/>
          <w:lang w:val="en-GB"/>
        </w:rPr>
        <w:t>Students construct, interpret, and compare a range of graphs and charts. They analyse data, identify trends, and draw justified conclusions from statistical information.</w:t>
      </w:r>
    </w:p>
    <w:p w14:paraId="5910354E" w14:textId="77777777" w:rsidR="00125D8F" w:rsidRPr="00FC5776" w:rsidRDefault="00125D8F" w:rsidP="004E5E14">
      <w:pPr>
        <w:rPr>
          <w:sz w:val="14"/>
          <w:szCs w:val="14"/>
        </w:rPr>
      </w:pPr>
    </w:p>
    <w:p w14:paraId="106F02A6" w14:textId="7982D8BF" w:rsidR="00125D8F" w:rsidRPr="00FC5776" w:rsidRDefault="00A228D0" w:rsidP="00125D8F">
      <w:pPr>
        <w:rPr>
          <w:b/>
          <w:bCs/>
          <w:i/>
          <w:iCs/>
          <w:color w:val="FF0000"/>
          <w:sz w:val="14"/>
          <w:szCs w:val="14"/>
          <w:u w:val="single"/>
          <w:lang w:val="en-GB"/>
        </w:rPr>
      </w:pPr>
      <w:r>
        <w:rPr>
          <w:b/>
          <w:bCs/>
          <w:i/>
          <w:iCs/>
          <w:color w:val="FF0000"/>
          <w:sz w:val="14"/>
          <w:szCs w:val="14"/>
          <w:u w:val="single"/>
          <w:lang w:val="en-GB"/>
        </w:rPr>
        <w:t>Sequences</w:t>
      </w:r>
    </w:p>
    <w:p w14:paraId="3EE7A5E3" w14:textId="77777777" w:rsidR="00A228D0" w:rsidRPr="00A228D0" w:rsidRDefault="00A228D0" w:rsidP="00A228D0">
      <w:pPr>
        <w:rPr>
          <w:sz w:val="14"/>
          <w:szCs w:val="14"/>
          <w:lang w:val="en-GB"/>
        </w:rPr>
      </w:pPr>
      <w:r w:rsidRPr="00A228D0">
        <w:rPr>
          <w:sz w:val="14"/>
          <w:szCs w:val="14"/>
          <w:lang w:val="en-GB"/>
        </w:rPr>
        <w:t>Students recognise, describe, and generate linear and non-linear sequences. They use algebraic rules to find terms and make predictions about patterns.</w:t>
      </w:r>
    </w:p>
    <w:p w14:paraId="27E3B88B" w14:textId="77777777" w:rsidR="000105B6" w:rsidRPr="006B4624" w:rsidRDefault="000105B6" w:rsidP="004E5E14">
      <w:pPr>
        <w:rPr>
          <w:lang w:val="en-GB"/>
        </w:rPr>
      </w:pPr>
    </w:p>
    <w:p w14:paraId="77B0FE7F" w14:textId="5E0C66AF" w:rsidR="00043808" w:rsidRDefault="004E5E14" w:rsidP="004E5E14">
      <w:pPr>
        <w:pStyle w:val="Heading1"/>
        <w:rPr>
          <w:b w:val="0"/>
          <w:sz w:val="13"/>
        </w:rPr>
      </w:pPr>
      <w:r>
        <w:rPr>
          <w:color w:val="231F20"/>
          <w:w w:val="105"/>
          <w:sz w:val="13"/>
        </w:rPr>
        <w:t>.</w:t>
      </w:r>
    </w:p>
    <w:p w14:paraId="5C203F80" w14:textId="77777777" w:rsidR="00043808" w:rsidRDefault="00043808">
      <w:pPr>
        <w:spacing w:line="242" w:lineRule="auto"/>
        <w:rPr>
          <w:b/>
          <w:sz w:val="13"/>
        </w:rPr>
        <w:sectPr w:rsidR="00043808">
          <w:type w:val="continuous"/>
          <w:pgSz w:w="11910" w:h="16840"/>
          <w:pgMar w:top="1920" w:right="708" w:bottom="280" w:left="850" w:header="720" w:footer="720" w:gutter="0"/>
          <w:cols w:num="3" w:space="720" w:equalWidth="0">
            <w:col w:w="2845" w:space="818"/>
            <w:col w:w="2847" w:space="839"/>
            <w:col w:w="3003"/>
          </w:cols>
        </w:sectPr>
      </w:pPr>
    </w:p>
    <w:p w14:paraId="5C310AF5" w14:textId="77777777" w:rsidR="00043808" w:rsidRDefault="00043808">
      <w:pPr>
        <w:pStyle w:val="BodyText"/>
        <w:spacing w:before="0"/>
        <w:ind w:left="0"/>
        <w:rPr>
          <w:b/>
          <w:sz w:val="20"/>
        </w:rPr>
      </w:pPr>
    </w:p>
    <w:p w14:paraId="607E43B3" w14:textId="77777777" w:rsidR="00043808" w:rsidRDefault="00043808">
      <w:pPr>
        <w:pStyle w:val="BodyText"/>
        <w:spacing w:before="165"/>
        <w:ind w:left="0"/>
        <w:rPr>
          <w:b/>
          <w:sz w:val="20"/>
        </w:rPr>
      </w:pPr>
    </w:p>
    <w:p w14:paraId="66F81D0A" w14:textId="77777777" w:rsidR="00043808" w:rsidRDefault="00043808">
      <w:pPr>
        <w:pStyle w:val="BodyText"/>
        <w:rPr>
          <w:b/>
          <w:sz w:val="20"/>
        </w:rPr>
        <w:sectPr w:rsidR="00043808">
          <w:type w:val="continuous"/>
          <w:pgSz w:w="11910" w:h="16840"/>
          <w:pgMar w:top="1920" w:right="708" w:bottom="280" w:left="850" w:header="720" w:footer="720" w:gutter="0"/>
          <w:cols w:space="720"/>
        </w:sectPr>
      </w:pPr>
    </w:p>
    <w:p w14:paraId="470A67D0" w14:textId="556195EE" w:rsidR="00043808" w:rsidRDefault="00043808" w:rsidP="00FC5776">
      <w:pPr>
        <w:spacing w:before="95"/>
        <w:rPr>
          <w:b/>
          <w:sz w:val="16"/>
        </w:rPr>
        <w:sectPr w:rsidR="00043808">
          <w:type w:val="continuous"/>
          <w:pgSz w:w="11910" w:h="16840"/>
          <w:pgMar w:top="1920" w:right="708" w:bottom="280" w:left="850" w:header="720" w:footer="720" w:gutter="0"/>
          <w:cols w:num="3" w:space="720" w:equalWidth="0">
            <w:col w:w="2432" w:space="1243"/>
            <w:col w:w="2432" w:space="1242"/>
            <w:col w:w="3003"/>
          </w:cols>
        </w:sectPr>
      </w:pPr>
    </w:p>
    <w:p w14:paraId="5089B70A" w14:textId="1FB09433" w:rsidR="00043808" w:rsidRDefault="00A228D0" w:rsidP="007617F9">
      <w:pPr>
        <w:pStyle w:val="BodyText"/>
        <w:ind w:left="0"/>
        <w:rPr>
          <w:b/>
          <w:sz w:val="19"/>
        </w:rPr>
        <w:sectPr w:rsidR="00043808">
          <w:type w:val="continuous"/>
          <w:pgSz w:w="11910" w:h="16840"/>
          <w:pgMar w:top="1920" w:right="708" w:bottom="280" w:left="850" w:header="720" w:footer="720" w:gutter="0"/>
          <w:cols w:space="720"/>
        </w:sectPr>
      </w:pPr>
      <w:r>
        <w:rPr>
          <w:noProof/>
        </w:rPr>
        <mc:AlternateContent>
          <mc:Choice Requires="wps">
            <w:drawing>
              <wp:anchor distT="45720" distB="45720" distL="114300" distR="114300" simplePos="0" relativeHeight="487546880" behindDoc="0" locked="0" layoutInCell="1" allowOverlap="1" wp14:anchorId="0C992FB6" wp14:editId="77688920">
                <wp:simplePos x="0" y="0"/>
                <wp:positionH relativeFrom="column">
                  <wp:posOffset>4565899</wp:posOffset>
                </wp:positionH>
                <wp:positionV relativeFrom="paragraph">
                  <wp:posOffset>783010</wp:posOffset>
                </wp:positionV>
                <wp:extent cx="1971675" cy="1645920"/>
                <wp:effectExtent l="0" t="0" r="0" b="0"/>
                <wp:wrapSquare wrapText="bothSides"/>
                <wp:docPr id="764302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645920"/>
                        </a:xfrm>
                        <a:prstGeom prst="rect">
                          <a:avLst/>
                        </a:prstGeom>
                        <a:solidFill>
                          <a:srgbClr val="FFFFFF">
                            <a:alpha val="0"/>
                          </a:srgbClr>
                        </a:solidFill>
                        <a:ln w="9525">
                          <a:noFill/>
                          <a:miter lim="800000"/>
                          <a:headEnd/>
                          <a:tailEnd/>
                        </a:ln>
                      </wps:spPr>
                      <wps:txbx>
                        <w:txbxContent>
                          <w:p w14:paraId="74B1204D" w14:textId="77777777" w:rsidR="00A228D0" w:rsidRPr="00A228D0" w:rsidRDefault="00A228D0" w:rsidP="00A228D0">
                            <w:pPr>
                              <w:rPr>
                                <w:sz w:val="14"/>
                                <w:szCs w:val="14"/>
                                <w:lang w:val="en-GB"/>
                              </w:rPr>
                            </w:pPr>
                            <w:r w:rsidRPr="00A228D0">
                              <w:rPr>
                                <w:sz w:val="14"/>
                                <w:szCs w:val="14"/>
                                <w:lang w:val="en-GB"/>
                              </w:rPr>
                              <w:t>Year 8 Summer builds on Year 7 by extending angle facts to include parallel lines and more complex polygon problems, developing probability from simple outcomes to using tables and sample spaces, and applying knowledge of graphs and data to interpret a wider range of charts. Students also build on sequence work by exploring algebraic rules for linear and non-linear sequences before consolidating key mathematical knowledge and skills from across Year 8 through revision and problem solving.</w:t>
                            </w:r>
                          </w:p>
                          <w:p w14:paraId="69A3BB62" w14:textId="7BA7F00D" w:rsidR="00A228D0" w:rsidRPr="00A228D0" w:rsidRDefault="00A228D0" w:rsidP="00A228D0">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992FB6" id="_x0000_t202" coordsize="21600,21600" o:spt="202" path="m,l,21600r21600,l21600,xe">
                <v:stroke joinstyle="miter"/>
                <v:path gradientshapeok="t" o:connecttype="rect"/>
              </v:shapetype>
              <v:shape id="Text Box 2" o:spid="_x0000_s1026" type="#_x0000_t202" style="position:absolute;margin-left:359.5pt;margin-top:61.65pt;width:155.25pt;height:129.6pt;z-index:487546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" stroked="f">
                <v:fill opacity="0"/>
                <v:textbox>
                  <w:txbxContent>
                    <w:p w14:paraId="74B1204D" w14:textId="77777777" w:rsidR="00A228D0" w:rsidRPr="00A228D0" w:rsidRDefault="00A228D0" w:rsidP="00A228D0">
                      <w:pPr>
                        <w:rPr>
                          <w:sz w:val="14"/>
                          <w:szCs w:val="14"/>
                          <w:lang w:val="en-GB"/>
                        </w:rPr>
                      </w:pPr>
                      <w:r w:rsidRPr="00A228D0">
                        <w:rPr>
                          <w:sz w:val="14"/>
                          <w:szCs w:val="14"/>
                          <w:lang w:val="en-GB"/>
                        </w:rPr>
                        <w:t>Year 8 Summer builds on Year 7 by extending angle facts to include parallel lines and more complex polygon problems, developing probability from simple outcomes to using tables and sample spaces, and applying knowledge of graphs and data to interpret a wider range of charts. Students also build on sequence work by exploring algebraic rules for linear and non-linear sequences before consolidating key mathematical knowledge and skills from across Year 8 through revision and problem solving.</w:t>
                      </w:r>
                    </w:p>
                    <w:p w14:paraId="69A3BB62" w14:textId="7BA7F00D" w:rsidR="00A228D0" w:rsidRPr="00A228D0" w:rsidRDefault="00A228D0" w:rsidP="00A228D0">
                      <w:pPr>
                        <w:rPr>
                          <w:sz w:val="14"/>
                          <w:szCs w:val="14"/>
                        </w:rPr>
                      </w:pPr>
                    </w:p>
                  </w:txbxContent>
                </v:textbox>
                <w10:wrap type="square"/>
              </v:shape>
            </w:pict>
          </mc:Fallback>
        </mc:AlternateContent>
      </w:r>
      <w:r w:rsidRPr="00830AB7">
        <w:rPr>
          <w:b/>
          <w:noProof/>
          <w:color w:val="FFFFFF"/>
          <w:spacing w:val="13"/>
          <w:w w:val="105"/>
          <w:sz w:val="16"/>
        </w:rPr>
        <mc:AlternateContent>
          <mc:Choice Requires="wps">
            <w:drawing>
              <wp:anchor distT="45720" distB="45720" distL="114300" distR="114300" simplePos="0" relativeHeight="487540736" behindDoc="0" locked="0" layoutInCell="1" allowOverlap="1" wp14:anchorId="29F7BF3F" wp14:editId="095F0C3F">
                <wp:simplePos x="0" y="0"/>
                <wp:positionH relativeFrom="margin">
                  <wp:posOffset>4655213</wp:posOffset>
                </wp:positionH>
                <wp:positionV relativeFrom="paragraph">
                  <wp:posOffset>442043</wp:posOffset>
                </wp:positionV>
                <wp:extent cx="1846580" cy="253365"/>
                <wp:effectExtent l="0" t="0" r="0" b="0"/>
                <wp:wrapSquare wrapText="bothSides"/>
                <wp:docPr id="1759077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253365"/>
                        </a:xfrm>
                        <a:prstGeom prst="rect">
                          <a:avLst/>
                        </a:prstGeom>
                        <a:noFill/>
                        <a:ln w="9525">
                          <a:noFill/>
                          <a:miter lim="800000"/>
                          <a:headEnd/>
                          <a:tailEnd/>
                        </a:ln>
                      </wps:spPr>
                      <wps:txbx>
                        <w:txbxContent>
                          <w:p w14:paraId="492BEC77" w14:textId="77777777" w:rsidR="00FC5776" w:rsidRPr="00830AB7" w:rsidRDefault="00FC5776" w:rsidP="00FC5776">
                            <w:pPr>
                              <w:jc w:val="center"/>
                              <w:rPr>
                                <w:b/>
                                <w:bCs/>
                                <w:color w:val="FFFFFF" w:themeColor="background1"/>
                                <w:sz w:val="16"/>
                                <w:szCs w:val="16"/>
                              </w:rPr>
                            </w:pPr>
                            <w:r w:rsidRPr="00830AB7">
                              <w:rPr>
                                <w:b/>
                                <w:bCs/>
                                <w:color w:val="FFFFFF" w:themeColor="background1"/>
                                <w:sz w:val="16"/>
                                <w:szCs w:val="16"/>
                              </w:rPr>
                              <w:t>P R I O R  L E A R N I N 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F7BF3F" id="_x0000_s1027" type="#_x0000_t202" style="position:absolute;margin-left:366.55pt;margin-top:34.8pt;width:145.4pt;height:19.95pt;z-index:4875407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" filled="f" stroked="f">
                <v:textbox>
                  <w:txbxContent>
                    <w:p w14:paraId="492BEC77" w14:textId="77777777" w:rsidR="00FC5776" w:rsidRPr="00830AB7" w:rsidRDefault="00FC5776" w:rsidP="00FC5776">
                      <w:pPr>
                        <w:jc w:val="center"/>
                        <w:rPr>
                          <w:b/>
                          <w:bCs/>
                          <w:color w:val="FFFFFF" w:themeColor="background1"/>
                          <w:sz w:val="16"/>
                          <w:szCs w:val="16"/>
                        </w:rPr>
                      </w:pPr>
                      <w:r w:rsidRPr="00830AB7">
                        <w:rPr>
                          <w:b/>
                          <w:bCs/>
                          <w:color w:val="FFFFFF" w:themeColor="background1"/>
                          <w:sz w:val="16"/>
                          <w:szCs w:val="16"/>
                        </w:rPr>
                        <w:t>P R I O R  L E A R N I N G</w:t>
                      </w:r>
                    </w:p>
                  </w:txbxContent>
                </v:textbox>
                <w10:wrap type="square" anchorx="margin"/>
              </v:shape>
            </w:pict>
          </mc:Fallback>
        </mc:AlternateContent>
      </w:r>
      <w:r w:rsidRPr="00830AB7">
        <w:rPr>
          <w:b/>
          <w:noProof/>
          <w:color w:val="FFFFFF"/>
          <w:spacing w:val="13"/>
          <w:w w:val="105"/>
          <w:sz w:val="16"/>
        </w:rPr>
        <mc:AlternateContent>
          <mc:Choice Requires="wps">
            <w:drawing>
              <wp:anchor distT="45720" distB="45720" distL="114300" distR="114300" simplePos="0" relativeHeight="487538688" behindDoc="0" locked="0" layoutInCell="1" allowOverlap="1" wp14:anchorId="51A0434B" wp14:editId="62D6CF04">
                <wp:simplePos x="0" y="0"/>
                <wp:positionH relativeFrom="page">
                  <wp:posOffset>2798721</wp:posOffset>
                </wp:positionH>
                <wp:positionV relativeFrom="paragraph">
                  <wp:posOffset>424815</wp:posOffset>
                </wp:positionV>
                <wp:extent cx="1846580" cy="253365"/>
                <wp:effectExtent l="0" t="0" r="0" b="0"/>
                <wp:wrapSquare wrapText="bothSides"/>
                <wp:docPr id="215377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253365"/>
                        </a:xfrm>
                        <a:prstGeom prst="rect">
                          <a:avLst/>
                        </a:prstGeom>
                        <a:noFill/>
                        <a:ln w="9525">
                          <a:noFill/>
                          <a:miter lim="800000"/>
                          <a:headEnd/>
                          <a:tailEnd/>
                        </a:ln>
                      </wps:spPr>
                      <wps:txbx>
                        <w:txbxContent>
                          <w:p w14:paraId="789EA420" w14:textId="77777777" w:rsidR="00FC5776" w:rsidRPr="00830AB7" w:rsidRDefault="00FC5776" w:rsidP="00FC5776">
                            <w:pPr>
                              <w:jc w:val="center"/>
                              <w:rPr>
                                <w:b/>
                                <w:bCs/>
                                <w:color w:val="FFFFFF" w:themeColor="background1"/>
                                <w:sz w:val="16"/>
                                <w:szCs w:val="16"/>
                              </w:rPr>
                            </w:pPr>
                            <w:r w:rsidRPr="00830AB7">
                              <w:rPr>
                                <w:b/>
                                <w:bCs/>
                                <w:color w:val="FFFFFF" w:themeColor="background1"/>
                                <w:sz w:val="16"/>
                                <w:szCs w:val="16"/>
                              </w:rPr>
                              <w:t>P R I O R  L E A R N I N 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0434B" id="_x0000_s1028" type="#_x0000_t202" style="position:absolute;margin-left:220.35pt;margin-top:33.45pt;width:145.4pt;height:19.95pt;z-index:487538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" filled="f" stroked="f">
                <v:textbox>
                  <w:txbxContent>
                    <w:p w14:paraId="789EA420" w14:textId="77777777" w:rsidR="00FC5776" w:rsidRPr="00830AB7" w:rsidRDefault="00FC5776" w:rsidP="00FC5776">
                      <w:pPr>
                        <w:jc w:val="center"/>
                        <w:rPr>
                          <w:b/>
                          <w:bCs/>
                          <w:color w:val="FFFFFF" w:themeColor="background1"/>
                          <w:sz w:val="16"/>
                          <w:szCs w:val="16"/>
                        </w:rPr>
                      </w:pPr>
                      <w:r w:rsidRPr="00830AB7">
                        <w:rPr>
                          <w:b/>
                          <w:bCs/>
                          <w:color w:val="FFFFFF" w:themeColor="background1"/>
                          <w:sz w:val="16"/>
                          <w:szCs w:val="16"/>
                        </w:rPr>
                        <w:t>P R I O R  L E A R N I N G</w:t>
                      </w:r>
                    </w:p>
                  </w:txbxContent>
                </v:textbox>
                <w10:wrap type="square" anchorx="page"/>
              </v:shape>
            </w:pict>
          </mc:Fallback>
        </mc:AlternateContent>
      </w:r>
    </w:p>
    <w:p w14:paraId="729E2239" w14:textId="77777777" w:rsidR="00FC5776" w:rsidRDefault="00FC5776" w:rsidP="004E5E14">
      <w:pPr>
        <w:rPr>
          <w:sz w:val="14"/>
          <w:szCs w:val="14"/>
        </w:rPr>
      </w:pPr>
    </w:p>
    <w:p w14:paraId="3E5760B0" w14:textId="21A7270D" w:rsidR="00FC5776" w:rsidRDefault="00A228D0" w:rsidP="004E5E14">
      <w:pPr>
        <w:rPr>
          <w:sz w:val="14"/>
          <w:szCs w:val="14"/>
        </w:rPr>
      </w:pPr>
      <w:r>
        <w:rPr>
          <w:noProof/>
        </w:rPr>
        <mc:AlternateContent>
          <mc:Choice Requires="wps">
            <w:drawing>
              <wp:anchor distT="45720" distB="45720" distL="114300" distR="114300" simplePos="0" relativeHeight="487542784" behindDoc="0" locked="0" layoutInCell="1" allowOverlap="1" wp14:anchorId="6543E913" wp14:editId="7C0C7CB6">
                <wp:simplePos x="0" y="0"/>
                <wp:positionH relativeFrom="column">
                  <wp:posOffset>-78740</wp:posOffset>
                </wp:positionH>
                <wp:positionV relativeFrom="paragraph">
                  <wp:posOffset>502920</wp:posOffset>
                </wp:positionV>
                <wp:extent cx="1971675" cy="16459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645920"/>
                        </a:xfrm>
                        <a:prstGeom prst="rect">
                          <a:avLst/>
                        </a:prstGeom>
                        <a:solidFill>
                          <a:srgbClr val="FFFFFF">
                            <a:alpha val="0"/>
                          </a:srgbClr>
                        </a:solidFill>
                        <a:ln w="9525">
                          <a:noFill/>
                          <a:miter lim="800000"/>
                          <a:headEnd/>
                          <a:tailEnd/>
                        </a:ln>
                      </wps:spPr>
                      <wps:txbx>
                        <w:txbxContent>
                          <w:p w14:paraId="0A5B759F" w14:textId="3B2567B9" w:rsidR="00A228D0" w:rsidRPr="00A228D0" w:rsidRDefault="00A228D0" w:rsidP="00A228D0">
                            <w:pPr>
                              <w:rPr>
                                <w:sz w:val="14"/>
                                <w:szCs w:val="14"/>
                                <w:lang w:val="en-GB"/>
                              </w:rPr>
                            </w:pPr>
                            <w:r w:rsidRPr="00A228D0">
                              <w:rPr>
                                <w:sz w:val="14"/>
                                <w:szCs w:val="14"/>
                                <w:lang w:val="en-GB"/>
                              </w:rPr>
                              <w:t>Year 8 Autumn builds on Year 7 by extending ratio and proportional reasoning into more complex contexts, developing algebra from notation and simple equations to manipulation and factorisation, and progressing from plotting coordinates to interpreting linear graphs. Students also build on fraction calculations by multiplying and dividing fractions and develop geometric reasoning through symmetry and transformations.</w:t>
                            </w:r>
                          </w:p>
                          <w:p w14:paraId="12A2AB63" w14:textId="2FBB2FCC" w:rsidR="00A228D0" w:rsidRPr="00A228D0" w:rsidRDefault="00A228D0">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3E913" id="_x0000_s1029" type="#_x0000_t202" style="position:absolute;margin-left:-6.2pt;margin-top:39.6pt;width:155.25pt;height:129.6pt;z-index:48754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" stroked="f">
                <v:fill opacity="0"/>
                <v:textbox>
                  <w:txbxContent>
                    <w:p w14:paraId="0A5B759F" w14:textId="3B2567B9" w:rsidR="00A228D0" w:rsidRPr="00A228D0" w:rsidRDefault="00A228D0" w:rsidP="00A228D0">
                      <w:pPr>
                        <w:rPr>
                          <w:sz w:val="14"/>
                          <w:szCs w:val="14"/>
                          <w:lang w:val="en-GB"/>
                        </w:rPr>
                      </w:pPr>
                      <w:r w:rsidRPr="00A228D0">
                        <w:rPr>
                          <w:sz w:val="14"/>
                          <w:szCs w:val="14"/>
                          <w:lang w:val="en-GB"/>
                        </w:rPr>
                        <w:t>Year 8 Autumn builds on Year 7 by extending ratio and proportional reasoning into more complex contexts, developing algebra from notation and simple equations to manipulation and factorisation, and progressing from plotting coordinates to interpreting linear graphs. Students also build on fraction calculations by multiplying and dividing fractions and develop geometric reasoning through symmetry and transformations.</w:t>
                      </w:r>
                    </w:p>
                    <w:p w14:paraId="12A2AB63" w14:textId="2FBB2FCC" w:rsidR="00A228D0" w:rsidRPr="00A228D0" w:rsidRDefault="00A228D0">
                      <w:pPr>
                        <w:rPr>
                          <w:sz w:val="14"/>
                          <w:szCs w:val="14"/>
                        </w:rPr>
                      </w:pPr>
                    </w:p>
                  </w:txbxContent>
                </v:textbox>
                <w10:wrap type="square"/>
              </v:shape>
            </w:pict>
          </mc:Fallback>
        </mc:AlternateContent>
      </w:r>
      <w:r w:rsidRPr="00830AB7">
        <w:rPr>
          <w:b/>
          <w:noProof/>
          <w:color w:val="FFFFFF"/>
          <w:spacing w:val="13"/>
          <w:w w:val="105"/>
          <w:sz w:val="16"/>
        </w:rPr>
        <mc:AlternateContent>
          <mc:Choice Requires="wps">
            <w:drawing>
              <wp:anchor distT="45720" distB="45720" distL="114300" distR="114300" simplePos="0" relativeHeight="487536640" behindDoc="0" locked="0" layoutInCell="1" allowOverlap="1" wp14:anchorId="5E31B6C6" wp14:editId="4BBB9D26">
                <wp:simplePos x="0" y="0"/>
                <wp:positionH relativeFrom="page">
                  <wp:posOffset>495327</wp:posOffset>
                </wp:positionH>
                <wp:positionV relativeFrom="paragraph">
                  <wp:posOffset>173741</wp:posOffset>
                </wp:positionV>
                <wp:extent cx="1846580" cy="253365"/>
                <wp:effectExtent l="0" t="0" r="0" b="0"/>
                <wp:wrapSquare wrapText="bothSides"/>
                <wp:docPr id="558783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6580" cy="253365"/>
                        </a:xfrm>
                        <a:prstGeom prst="rect">
                          <a:avLst/>
                        </a:prstGeom>
                        <a:noFill/>
                        <a:ln w="9525">
                          <a:noFill/>
                          <a:miter lim="800000"/>
                          <a:headEnd/>
                          <a:tailEnd/>
                        </a:ln>
                      </wps:spPr>
                      <wps:txbx>
                        <w:txbxContent>
                          <w:p w14:paraId="1C495A1B" w14:textId="77777777" w:rsidR="00FC5776" w:rsidRPr="00830AB7" w:rsidRDefault="00FC5776" w:rsidP="00FC5776">
                            <w:pPr>
                              <w:jc w:val="center"/>
                              <w:rPr>
                                <w:b/>
                                <w:bCs/>
                                <w:color w:val="FFFFFF" w:themeColor="background1"/>
                                <w:sz w:val="16"/>
                                <w:szCs w:val="16"/>
                              </w:rPr>
                            </w:pPr>
                            <w:r w:rsidRPr="00830AB7">
                              <w:rPr>
                                <w:b/>
                                <w:bCs/>
                                <w:color w:val="FFFFFF" w:themeColor="background1"/>
                                <w:sz w:val="16"/>
                                <w:szCs w:val="16"/>
                              </w:rPr>
                              <w:t>P R I O R  L E A R N I N 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1B6C6" id="_x0000_s1030" type="#_x0000_t202" style="position:absolute;margin-left:39pt;margin-top:13.7pt;width:145.4pt;height:19.95pt;z-index:487536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" filled="f" stroked="f">
                <v:textbox>
                  <w:txbxContent>
                    <w:p w14:paraId="1C495A1B" w14:textId="77777777" w:rsidR="00FC5776" w:rsidRPr="00830AB7" w:rsidRDefault="00FC5776" w:rsidP="00FC5776">
                      <w:pPr>
                        <w:jc w:val="center"/>
                        <w:rPr>
                          <w:b/>
                          <w:bCs/>
                          <w:color w:val="FFFFFF" w:themeColor="background1"/>
                          <w:sz w:val="16"/>
                          <w:szCs w:val="16"/>
                        </w:rPr>
                      </w:pPr>
                      <w:r w:rsidRPr="00830AB7">
                        <w:rPr>
                          <w:b/>
                          <w:bCs/>
                          <w:color w:val="FFFFFF" w:themeColor="background1"/>
                          <w:sz w:val="16"/>
                          <w:szCs w:val="16"/>
                        </w:rPr>
                        <w:t>P R I O R  L E A R N I N G</w:t>
                      </w:r>
                    </w:p>
                  </w:txbxContent>
                </v:textbox>
                <w10:wrap type="square" anchorx="page"/>
              </v:shape>
            </w:pict>
          </mc:Fallback>
        </mc:AlternateContent>
      </w:r>
    </w:p>
    <w:p w14:paraId="5DA8AC7E" w14:textId="5EDD67AF" w:rsidR="00FC5776" w:rsidRDefault="00FC5776" w:rsidP="004E5E14">
      <w:pPr>
        <w:rPr>
          <w:sz w:val="14"/>
          <w:szCs w:val="14"/>
        </w:rPr>
      </w:pPr>
    </w:p>
    <w:p w14:paraId="20D22B35" w14:textId="1DCC0C59" w:rsidR="00FC5776" w:rsidRDefault="00FC5776" w:rsidP="004E5E14">
      <w:pPr>
        <w:rPr>
          <w:sz w:val="14"/>
          <w:szCs w:val="14"/>
        </w:rPr>
      </w:pPr>
    </w:p>
    <w:p w14:paraId="106AA2AB" w14:textId="68F87BC1" w:rsidR="00043808" w:rsidRDefault="00A228D0" w:rsidP="00A228D0">
      <w:r>
        <w:rPr>
          <w:noProof/>
        </w:rPr>
        <mc:AlternateContent>
          <mc:Choice Requires="wps">
            <w:drawing>
              <wp:anchor distT="45720" distB="45720" distL="114300" distR="114300" simplePos="0" relativeHeight="487544832" behindDoc="0" locked="0" layoutInCell="1" allowOverlap="1" wp14:anchorId="54B50AFF" wp14:editId="0A9D317C">
                <wp:simplePos x="0" y="0"/>
                <wp:positionH relativeFrom="page">
                  <wp:align>center</wp:align>
                </wp:positionH>
                <wp:positionV relativeFrom="paragraph">
                  <wp:posOffset>612830</wp:posOffset>
                </wp:positionV>
                <wp:extent cx="1971675" cy="1645920"/>
                <wp:effectExtent l="0" t="0" r="0" b="0"/>
                <wp:wrapSquare wrapText="bothSides"/>
                <wp:docPr id="21410531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645920"/>
                        </a:xfrm>
                        <a:prstGeom prst="rect">
                          <a:avLst/>
                        </a:prstGeom>
                        <a:solidFill>
                          <a:srgbClr val="FFFFFF">
                            <a:alpha val="0"/>
                          </a:srgbClr>
                        </a:solidFill>
                        <a:ln w="9525">
                          <a:noFill/>
                          <a:miter lim="800000"/>
                          <a:headEnd/>
                          <a:tailEnd/>
                        </a:ln>
                      </wps:spPr>
                      <wps:txbx>
                        <w:txbxContent>
                          <w:p w14:paraId="364D3C53" w14:textId="77777777" w:rsidR="00A228D0" w:rsidRPr="00A228D0" w:rsidRDefault="00A228D0" w:rsidP="00A228D0">
                            <w:pPr>
                              <w:rPr>
                                <w:sz w:val="14"/>
                                <w:szCs w:val="14"/>
                                <w:lang w:val="en-GB"/>
                              </w:rPr>
                            </w:pPr>
                            <w:r w:rsidRPr="00A228D0">
                              <w:rPr>
                                <w:sz w:val="14"/>
                                <w:szCs w:val="14"/>
                                <w:lang w:val="en-GB"/>
                              </w:rPr>
                              <w:t>Year 8 Spring builds on Year 7 by extending work on perimeter and area to include volume and density, developing algebra from solving equations to solving inequalities, and broadening understanding of percentages to include percentage change and reverse percentages. Students also deepen their understanding of indices and apply standard form to represent very large and very small numbers, while extending data handling to interpret and compare statistical information.</w:t>
                            </w:r>
                          </w:p>
                          <w:p w14:paraId="12AE0453" w14:textId="5FF788F0" w:rsidR="00A228D0" w:rsidRPr="00A228D0" w:rsidRDefault="00A228D0" w:rsidP="00A228D0">
                            <w:pPr>
                              <w:rPr>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50AFF" id="_x0000_s1031" type="#_x0000_t202" style="position:absolute;margin-left:0;margin-top:48.25pt;width:155.25pt;height:129.6pt;z-index:487544832;visibility:visible;mso-wrap-style:square;mso-width-percent:0;mso-height-percent:0;mso-wrap-distance-left:9pt;mso-wrap-distance-top:3.6pt;mso-wrap-distance-right:9pt;mso-wrap-distance-bottom:3.6pt;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" stroked="f">
                <v:fill opacity="0"/>
                <v:textbox>
                  <w:txbxContent>
                    <w:p w14:paraId="364D3C53" w14:textId="77777777" w:rsidR="00A228D0" w:rsidRPr="00A228D0" w:rsidRDefault="00A228D0" w:rsidP="00A228D0">
                      <w:pPr>
                        <w:rPr>
                          <w:sz w:val="14"/>
                          <w:szCs w:val="14"/>
                          <w:lang w:val="en-GB"/>
                        </w:rPr>
                      </w:pPr>
                      <w:r w:rsidRPr="00A228D0">
                        <w:rPr>
                          <w:sz w:val="14"/>
                          <w:szCs w:val="14"/>
                          <w:lang w:val="en-GB"/>
                        </w:rPr>
                        <w:t>Year 8 Spring builds on Year 7 by extending work on perimeter and area to include volume and density, developing algebra from solving equations to solving inequalities, and broadening understanding of percentages to include percentage change and reverse percentages. Students also deepen their understanding of indices and apply standard form to represent very large and very small numbers, while extending data handling to interpret and compare statistical information.</w:t>
                      </w:r>
                    </w:p>
                    <w:p w14:paraId="12AE0453" w14:textId="5FF788F0" w:rsidR="00A228D0" w:rsidRPr="00A228D0" w:rsidRDefault="00A228D0" w:rsidP="00A228D0">
                      <w:pPr>
                        <w:rPr>
                          <w:sz w:val="14"/>
                          <w:szCs w:val="14"/>
                        </w:rPr>
                      </w:pPr>
                    </w:p>
                  </w:txbxContent>
                </v:textbox>
                <w10:wrap type="square" anchorx="page"/>
              </v:shape>
            </w:pict>
          </mc:Fallback>
        </mc:AlternateContent>
      </w:r>
      <w:r w:rsidR="004E5E14" w:rsidRPr="00613D7F">
        <w:rPr>
          <w:noProof/>
          <w:sz w:val="14"/>
          <w:szCs w:val="14"/>
        </w:rPr>
        <w:drawing>
          <wp:anchor distT="0" distB="0" distL="0" distR="0" simplePos="0" relativeHeight="251659264" behindDoc="1" locked="0" layoutInCell="1" allowOverlap="1" wp14:anchorId="65EF36A9" wp14:editId="7A045D17">
            <wp:simplePos x="0" y="0"/>
            <wp:positionH relativeFrom="page">
              <wp:posOffset>0</wp:posOffset>
            </wp:positionH>
            <wp:positionV relativeFrom="page">
              <wp:posOffset>-126</wp:posOffset>
            </wp:positionV>
            <wp:extent cx="7559992" cy="1069213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559992" cy="10692130"/>
                    </a:xfrm>
                    <a:prstGeom prst="rect">
                      <a:avLst/>
                    </a:prstGeom>
                  </pic:spPr>
                </pic:pic>
              </a:graphicData>
            </a:graphic>
          </wp:anchor>
        </w:drawing>
      </w:r>
    </w:p>
    <w:sectPr w:rsidR="00043808">
      <w:type w:val="continuous"/>
      <w:pgSz w:w="11910" w:h="16840"/>
      <w:pgMar w:top="1920" w:right="708" w:bottom="280" w:left="850" w:header="720" w:footer="720" w:gutter="0"/>
      <w:cols w:num="3" w:space="720" w:equalWidth="0">
        <w:col w:w="2672" w:space="1003"/>
        <w:col w:w="2617" w:space="1057"/>
        <w:col w:w="300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808"/>
    <w:rsid w:val="000105B6"/>
    <w:rsid w:val="00043808"/>
    <w:rsid w:val="00125D8F"/>
    <w:rsid w:val="00132586"/>
    <w:rsid w:val="00132948"/>
    <w:rsid w:val="00245380"/>
    <w:rsid w:val="002E20D8"/>
    <w:rsid w:val="004E5E14"/>
    <w:rsid w:val="00533D96"/>
    <w:rsid w:val="00613D7F"/>
    <w:rsid w:val="007617F9"/>
    <w:rsid w:val="00775BF0"/>
    <w:rsid w:val="008051FC"/>
    <w:rsid w:val="008D4B4D"/>
    <w:rsid w:val="00990A7A"/>
    <w:rsid w:val="00991CBB"/>
    <w:rsid w:val="00A228D0"/>
    <w:rsid w:val="00AC6865"/>
    <w:rsid w:val="00DC5B16"/>
    <w:rsid w:val="00FC57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92753"/>
  <w15:docId w15:val="{238FF2BC-DDED-40A3-83C9-45749F640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64"/>
      <w:ind w:left="52"/>
      <w:outlineLvl w:val="0"/>
    </w:pPr>
    <w:rPr>
      <w:b/>
      <w:bCs/>
      <w:sz w:val="18"/>
      <w:szCs w:val="18"/>
    </w:rPr>
  </w:style>
  <w:style w:type="paragraph" w:styleId="Heading2">
    <w:name w:val="heading 2"/>
    <w:basedOn w:val="Normal"/>
    <w:uiPriority w:val="9"/>
    <w:unhideWhenUsed/>
    <w:qFormat/>
    <w:pPr>
      <w:spacing w:before="88"/>
      <w:ind w:left="52"/>
      <w:outlineLvl w:val="1"/>
    </w:pPr>
    <w:rPr>
      <w:b/>
      <w:bCs/>
      <w:sz w:val="13"/>
      <w:szCs w:val="1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6"/>
      <w:ind w:left="52"/>
    </w:pPr>
    <w:rPr>
      <w:sz w:val="13"/>
      <w:szCs w:val="13"/>
    </w:rPr>
  </w:style>
  <w:style w:type="paragraph" w:styleId="Title">
    <w:name w:val="Title"/>
    <w:basedOn w:val="Normal"/>
    <w:uiPriority w:val="10"/>
    <w:qFormat/>
    <w:pPr>
      <w:spacing w:before="28"/>
      <w:ind w:right="140"/>
      <w:jc w:val="center"/>
    </w:pPr>
    <w:rPr>
      <w:b/>
      <w:bCs/>
      <w:sz w:val="33"/>
      <w:szCs w:val="33"/>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A228D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Y10 Maths - Learning Map</vt:lpstr>
    </vt:vector>
  </TitlesOfParts>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Y10 Maths - Learning Map</dc:title>
  <dc:creator>Oliver Cranmer</dc:creator>
  <cp:lastModifiedBy>Oliver Cranmer</cp:lastModifiedBy>
  <cp:revision>8</cp:revision>
  <cp:lastPrinted>2026-04-30T10:02:00Z</cp:lastPrinted>
  <dcterms:created xsi:type="dcterms:W3CDTF">2026-01-03T10:35:00Z</dcterms:created>
  <dcterms:modified xsi:type="dcterms:W3CDTF">2026-07-29T09:38:00Z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2021-09-22T00:00:00Z</vt:filetime>
  </property>
  <property fmtid="{D5CDD505-2E9C-101B-9397-08002B2CF9AE}" pid="3" name="Creator">
    <vt:lpwstr>Adobe Illustrator 25.3 (Macintosh)</vt:lpwstr>
  </property>
  <property fmtid="{D5CDD505-2E9C-101B-9397-08002B2CF9AE}" pid="4" name="LastSaved">
    <vt:filetime>2026-01-03T00:00:00Z</vt:filetime>
  </property>
  <property fmtid="{D5CDD505-2E9C-101B-9397-08002B2CF9AE}" pid="5" name="Producer">
    <vt:lpwstr>Adobe PDF library 15.00</vt:lpwstr>
  </property>
  <property fmtid="{D5CDD505-2E9C-101B-9397-08002B2CF9AE}" pid="6" name="MSIP_Label_d6fe2a56-af49-4a87-8d01-0ad3300d8c60_Enabled">
    <vt:lpwstr>true</vt:lpwstr>
  </property>
  <property fmtid="{D5CDD505-2E9C-101B-9397-08002B2CF9AE}" pid="7" name="MSIP_Label_d6fe2a56-af49-4a87-8d01-0ad3300d8c60_SetDate">
    <vt:lpwstr>2026-01-03T09:39:26Z</vt:lpwstr>
  </property>
  <property fmtid="{D5CDD505-2E9C-101B-9397-08002B2CF9AE}" pid="8" name="MSIP_Label_d6fe2a56-af49-4a87-8d01-0ad3300d8c60_Method">
    <vt:lpwstr>Standard</vt:lpwstr>
  </property>
  <property fmtid="{D5CDD505-2E9C-101B-9397-08002B2CF9AE}" pid="9" name="MSIP_Label_d6fe2a56-af49-4a87-8d01-0ad3300d8c60_Name">
    <vt:lpwstr>defa4170-0d19-0005-0004-bc88714345d2</vt:lpwstr>
  </property>
  <property fmtid="{D5CDD505-2E9C-101B-9397-08002B2CF9AE}" pid="10" name="MSIP_Label_d6fe2a56-af49-4a87-8d01-0ad3300d8c60_SiteId">
    <vt:lpwstr>51640577-21a1-4ce3-8bc8-5bb90cabad75</vt:lpwstr>
  </property>
  <property fmtid="{D5CDD505-2E9C-101B-9397-08002B2CF9AE}" pid="11" name="MSIP_Label_d6fe2a56-af49-4a87-8d01-0ad3300d8c60_ActionId">
    <vt:lpwstr>b4fc1f3b-88e4-45b8-b241-444236d9ae2c</vt:lpwstr>
  </property>
  <property fmtid="{D5CDD505-2E9C-101B-9397-08002B2CF9AE}" pid="12" name="MSIP_Label_d6fe2a56-af49-4a87-8d01-0ad3300d8c60_ContentBits">
    <vt:lpwstr>0</vt:lpwstr>
  </property>
  <property fmtid="{D5CDD505-2E9C-101B-9397-08002B2CF9AE}" pid="13" name="MSIP_Label_d6fe2a56-af49-4a87-8d01-0ad3300d8c60_Tag">
    <vt:lpwstr>10, 3, 0, 1</vt:lpwstr>
  </property>
</Properties>
</file>